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6" w:rsidRPr="00EE6825" w:rsidRDefault="00EE6825" w:rsidP="00EE6825">
      <w:pPr>
        <w:rPr>
          <w:b/>
          <w:sz w:val="28"/>
          <w:szCs w:val="28"/>
        </w:rPr>
      </w:pPr>
      <w:r w:rsidRPr="00EE6825">
        <w:rPr>
          <w:b/>
          <w:sz w:val="28"/>
          <w:szCs w:val="28"/>
        </w:rPr>
        <w:t xml:space="preserve">Příloha č. 1 - </w:t>
      </w:r>
      <w:r w:rsidR="00554496" w:rsidRPr="00EE6825">
        <w:rPr>
          <w:b/>
          <w:sz w:val="28"/>
          <w:szCs w:val="28"/>
        </w:rPr>
        <w:t>Technický popis a specifikace pro plynový chromatograf s hmotnostním detektorem na bázi trojitého kvadrupólu</w:t>
      </w:r>
    </w:p>
    <w:p w:rsidR="00554496" w:rsidRDefault="00554496" w:rsidP="00554496">
      <w:pPr>
        <w:rPr>
          <w:b/>
        </w:rPr>
      </w:pPr>
    </w:p>
    <w:p w:rsidR="00554496" w:rsidRPr="00554496" w:rsidRDefault="00554496" w:rsidP="00554496">
      <w:pPr>
        <w:rPr>
          <w:rStyle w:val="Siln"/>
        </w:rPr>
      </w:pPr>
      <w:r w:rsidRPr="00554496">
        <w:rPr>
          <w:rStyle w:val="Siln"/>
        </w:rPr>
        <w:t>Základní/Minimální parametry systému</w:t>
      </w:r>
    </w:p>
    <w:p w:rsidR="00554496" w:rsidRPr="00051C97" w:rsidRDefault="00554496" w:rsidP="00554496">
      <w:pPr>
        <w:rPr>
          <w:b/>
        </w:rPr>
      </w:pPr>
    </w:p>
    <w:p w:rsidR="00554496" w:rsidRPr="00554496" w:rsidRDefault="00554496" w:rsidP="00554496">
      <w:pPr>
        <w:jc w:val="both"/>
        <w:rPr>
          <w:rStyle w:val="Siln"/>
          <w:bCs w:val="0"/>
        </w:rPr>
      </w:pPr>
      <w:r w:rsidRPr="00554496">
        <w:rPr>
          <w:rStyle w:val="Siln"/>
        </w:rPr>
        <w:t>Chromatografické charakteristiky systému</w:t>
      </w:r>
    </w:p>
    <w:p w:rsidR="00554496" w:rsidRPr="00554496" w:rsidRDefault="00554496" w:rsidP="00554496">
      <w:pPr>
        <w:numPr>
          <w:ilvl w:val="0"/>
          <w:numId w:val="2"/>
        </w:numPr>
        <w:jc w:val="both"/>
      </w:pPr>
      <w:r w:rsidRPr="00554496">
        <w:t>Operační teplota termostatu v rozsahu +4 °C nad okolní teplotu až max. 450°C</w:t>
      </w:r>
    </w:p>
    <w:p w:rsidR="00554496" w:rsidRPr="00554496" w:rsidRDefault="00554496" w:rsidP="00554496">
      <w:pPr>
        <w:numPr>
          <w:ilvl w:val="0"/>
          <w:numId w:val="2"/>
        </w:numPr>
        <w:jc w:val="both"/>
      </w:pPr>
      <w:r w:rsidRPr="00554496">
        <w:t>Minimální rychlost ohřevu termostatu  65°C/min v plném rozsahu teplot do 45</w:t>
      </w:r>
      <w:r w:rsidR="00021B68">
        <w:t>0</w:t>
      </w:r>
      <w:r w:rsidRPr="00554496">
        <w:t>°C</w:t>
      </w:r>
    </w:p>
    <w:p w:rsidR="00554496" w:rsidRPr="00554496" w:rsidRDefault="00554496" w:rsidP="00554496">
      <w:pPr>
        <w:numPr>
          <w:ilvl w:val="0"/>
          <w:numId w:val="2"/>
        </w:numPr>
        <w:jc w:val="both"/>
      </w:pPr>
      <w:r w:rsidRPr="00554496">
        <w:t>Min. 20 teplotních ramp a 21 prodlev</w:t>
      </w:r>
    </w:p>
    <w:p w:rsidR="00554496" w:rsidRPr="00554496" w:rsidRDefault="00554496" w:rsidP="00554496">
      <w:pPr>
        <w:numPr>
          <w:ilvl w:val="0"/>
          <w:numId w:val="2"/>
        </w:numPr>
        <w:jc w:val="both"/>
      </w:pPr>
      <w:r w:rsidRPr="00554496">
        <w:t>Maximální doba chlazení z teploty 450°C na 50°C max. 21</w:t>
      </w:r>
      <w:r w:rsidR="00021B68">
        <w:t>0 s</w:t>
      </w:r>
    </w:p>
    <w:p w:rsidR="00554496" w:rsidRPr="00554496" w:rsidRDefault="00554496" w:rsidP="00554496">
      <w:pPr>
        <w:numPr>
          <w:ilvl w:val="0"/>
          <w:numId w:val="2"/>
        </w:numPr>
        <w:jc w:val="both"/>
      </w:pPr>
      <w:r w:rsidRPr="00554496">
        <w:t>Přesnost natavení tlaku min. 0.001 psi v rozsahu 0.000 - 99.999 psi</w:t>
      </w:r>
    </w:p>
    <w:p w:rsidR="00554496" w:rsidRPr="00554496" w:rsidRDefault="00554496" w:rsidP="00554496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554496">
        <w:t>Zpětný proplach kolony a údržby GC bez nutnosti zavzdušnění, kontaminace a přerušení toku nosného plynu do MS detektoru</w:t>
      </w:r>
    </w:p>
    <w:p w:rsidR="00554496" w:rsidRPr="00554496" w:rsidRDefault="00554496" w:rsidP="00554496">
      <w:pPr>
        <w:numPr>
          <w:ilvl w:val="0"/>
          <w:numId w:val="2"/>
        </w:numPr>
        <w:jc w:val="both"/>
      </w:pPr>
      <w:r w:rsidRPr="00554496">
        <w:rPr>
          <w:rFonts w:eastAsia="MS Mincho"/>
          <w:lang w:eastAsia="ja-JP"/>
        </w:rPr>
        <w:t>Možnost rozšíření o plně integrovanou automaticky chromatografickým softwarem programovatelnou změnu nosného plynu pro úsporu provozních nákladů (He, N</w:t>
      </w:r>
      <w:r w:rsidRPr="00554496">
        <w:rPr>
          <w:rFonts w:eastAsia="MS Mincho"/>
          <w:vertAlign w:val="subscript"/>
          <w:lang w:eastAsia="ja-JP"/>
        </w:rPr>
        <w:t>2</w:t>
      </w:r>
      <w:r w:rsidRPr="00554496">
        <w:rPr>
          <w:rFonts w:eastAsia="MS Mincho"/>
          <w:lang w:eastAsia="ja-JP"/>
        </w:rPr>
        <w:t>)</w:t>
      </w:r>
    </w:p>
    <w:p w:rsidR="00554496" w:rsidRPr="00554496" w:rsidRDefault="00554496" w:rsidP="00554496">
      <w:pPr>
        <w:jc w:val="both"/>
        <w:rPr>
          <w:rStyle w:val="Siln"/>
          <w:rFonts w:ascii="Arial" w:hAnsi="Arial" w:cs="Arial"/>
          <w:sz w:val="20"/>
        </w:rPr>
      </w:pPr>
    </w:p>
    <w:p w:rsidR="00554496" w:rsidRPr="00554496" w:rsidRDefault="009960FD" w:rsidP="00554496">
      <w:pPr>
        <w:jc w:val="both"/>
        <w:rPr>
          <w:b/>
        </w:rPr>
      </w:pPr>
      <w:r>
        <w:rPr>
          <w:b/>
        </w:rPr>
        <w:t xml:space="preserve">PTV </w:t>
      </w:r>
      <w:proofErr w:type="spellStart"/>
      <w:r w:rsidRPr="009960FD">
        <w:rPr>
          <w:b/>
        </w:rPr>
        <w:t>MultiM</w:t>
      </w:r>
      <w:r>
        <w:rPr>
          <w:b/>
        </w:rPr>
        <w:t>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Inlet</w:t>
      </w:r>
      <w:proofErr w:type="spellEnd"/>
      <w:r w:rsidR="00554496" w:rsidRPr="00554496">
        <w:rPr>
          <w:b/>
        </w:rPr>
        <w:t xml:space="preserve"> </w:t>
      </w:r>
      <w:r>
        <w:rPr>
          <w:b/>
        </w:rPr>
        <w:t>(</w:t>
      </w:r>
      <w:r w:rsidRPr="00554496">
        <w:rPr>
          <w:b/>
        </w:rPr>
        <w:t>PTV/MMI</w:t>
      </w:r>
      <w:r>
        <w:rPr>
          <w:b/>
        </w:rPr>
        <w:t>)</w:t>
      </w:r>
      <w:r w:rsidRPr="00554496">
        <w:rPr>
          <w:b/>
        </w:rPr>
        <w:t xml:space="preserve"> </w:t>
      </w:r>
      <w:r w:rsidR="00554496" w:rsidRPr="00554496">
        <w:rPr>
          <w:b/>
        </w:rPr>
        <w:t>injektor</w:t>
      </w:r>
    </w:p>
    <w:p w:rsidR="00554496" w:rsidRPr="00554496" w:rsidRDefault="00554496" w:rsidP="00554496">
      <w:pPr>
        <w:numPr>
          <w:ilvl w:val="0"/>
          <w:numId w:val="3"/>
        </w:numPr>
        <w:jc w:val="both"/>
      </w:pPr>
      <w:r w:rsidRPr="00554496">
        <w:t>Pln</w:t>
      </w:r>
      <w:r w:rsidR="00021B68">
        <w:t>é</w:t>
      </w:r>
      <w:r w:rsidRPr="00554496">
        <w:t xml:space="preserve"> </w:t>
      </w:r>
      <w:r w:rsidR="00021B68">
        <w:t>elektronické řízení tlaku</w:t>
      </w:r>
      <w:r w:rsidRPr="00554496">
        <w:t xml:space="preserve"> </w:t>
      </w:r>
      <w:r w:rsidR="00021B68">
        <w:t>(</w:t>
      </w:r>
      <w:proofErr w:type="spellStart"/>
      <w:r w:rsidR="00021B68">
        <w:t>Electronic</w:t>
      </w:r>
      <w:proofErr w:type="spellEnd"/>
      <w:r w:rsidR="00021B68">
        <w:t xml:space="preserve"> </w:t>
      </w:r>
      <w:proofErr w:type="spellStart"/>
      <w:r w:rsidR="00021B68">
        <w:t>Pressure</w:t>
      </w:r>
      <w:proofErr w:type="spellEnd"/>
      <w:r w:rsidR="00021B68">
        <w:t xml:space="preserve"> </w:t>
      </w:r>
      <w:proofErr w:type="spellStart"/>
      <w:r w:rsidR="00021B68">
        <w:t>Control</w:t>
      </w:r>
      <w:proofErr w:type="spellEnd"/>
      <w:r w:rsidR="00021B68">
        <w:t xml:space="preserve"> – </w:t>
      </w:r>
      <w:r w:rsidRPr="00554496">
        <w:t>EPC</w:t>
      </w:r>
      <w:r w:rsidR="00021B68">
        <w:t>)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Fonts w:eastAsia="MS Mincho"/>
          <w:lang w:eastAsia="ja-JP"/>
        </w:rPr>
      </w:pPr>
      <w:r w:rsidRPr="00554496">
        <w:rPr>
          <w:rFonts w:eastAsia="MS Mincho"/>
          <w:lang w:eastAsia="ja-JP"/>
        </w:rPr>
        <w:t xml:space="preserve">Teplotně programovatelný nástřik umožňující režimy </w:t>
      </w:r>
      <w:r w:rsidRPr="00554496">
        <w:rPr>
          <w:rFonts w:eastAsia="MS Mincho"/>
          <w:bCs/>
          <w:lang w:eastAsia="ja-JP"/>
        </w:rPr>
        <w:t>split/</w:t>
      </w:r>
      <w:proofErr w:type="spellStart"/>
      <w:r w:rsidRPr="00554496">
        <w:rPr>
          <w:rFonts w:eastAsia="MS Mincho"/>
          <w:bCs/>
          <w:lang w:eastAsia="ja-JP"/>
        </w:rPr>
        <w:t>splitless</w:t>
      </w:r>
      <w:proofErr w:type="spellEnd"/>
      <w:r w:rsidRPr="00554496">
        <w:rPr>
          <w:rFonts w:eastAsia="MS Mincho"/>
          <w:bCs/>
          <w:lang w:eastAsia="ja-JP"/>
        </w:rPr>
        <w:t xml:space="preserve"> a zároveň LVI nástřik, umožňující nástřik velkého objemu vzorku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Fonts w:eastAsia="MS Mincho"/>
          <w:b/>
          <w:lang w:eastAsia="ja-JP"/>
        </w:rPr>
      </w:pPr>
      <w:r w:rsidRPr="00554496">
        <w:rPr>
          <w:rFonts w:eastAsia="MS Mincho"/>
          <w:lang w:eastAsia="ja-JP"/>
        </w:rPr>
        <w:t>Nastavení provozní teploty PTV/MMI v rozsahu až do 450°C, min. 10 programovatelných tep</w:t>
      </w:r>
      <w:r w:rsidR="00B25961">
        <w:rPr>
          <w:rFonts w:eastAsia="MS Mincho"/>
          <w:lang w:eastAsia="ja-JP"/>
        </w:rPr>
        <w:t>lotních ramp s rychlostí až 900</w:t>
      </w:r>
      <w:r w:rsidRPr="00554496">
        <w:rPr>
          <w:rFonts w:eastAsia="MS Mincho"/>
          <w:lang w:eastAsia="ja-JP"/>
        </w:rPr>
        <w:t>°C/min.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b/>
        </w:rPr>
      </w:pPr>
      <w:r w:rsidRPr="00554496">
        <w:rPr>
          <w:rFonts w:eastAsia="MS Mincho"/>
          <w:lang w:eastAsia="ja-JP"/>
        </w:rPr>
        <w:t>chlazení pomocí kapalného CO</w:t>
      </w:r>
      <w:r w:rsidRPr="00B25961">
        <w:rPr>
          <w:rFonts w:eastAsia="MS Mincho"/>
          <w:vertAlign w:val="subscript"/>
          <w:lang w:eastAsia="ja-JP"/>
        </w:rPr>
        <w:t>2</w:t>
      </w:r>
    </w:p>
    <w:p w:rsidR="00554496" w:rsidRPr="00554496" w:rsidRDefault="00554496" w:rsidP="00554496">
      <w:pPr>
        <w:jc w:val="both"/>
        <w:rPr>
          <w:rStyle w:val="Siln"/>
        </w:rPr>
      </w:pPr>
    </w:p>
    <w:p w:rsidR="00554496" w:rsidRPr="00554496" w:rsidRDefault="00554496" w:rsidP="00554496">
      <w:pPr>
        <w:jc w:val="both"/>
        <w:rPr>
          <w:rStyle w:val="Siln"/>
          <w:bCs w:val="0"/>
        </w:rPr>
      </w:pPr>
      <w:r w:rsidRPr="00554496">
        <w:rPr>
          <w:rStyle w:val="Siln"/>
          <w:bCs w:val="0"/>
        </w:rPr>
        <w:t>Split/</w:t>
      </w:r>
      <w:proofErr w:type="spellStart"/>
      <w:r w:rsidRPr="00554496">
        <w:rPr>
          <w:rStyle w:val="Siln"/>
          <w:bCs w:val="0"/>
        </w:rPr>
        <w:t>Splitless</w:t>
      </w:r>
      <w:proofErr w:type="spellEnd"/>
      <w:r w:rsidRPr="00554496">
        <w:rPr>
          <w:rStyle w:val="Siln"/>
          <w:bCs w:val="0"/>
        </w:rPr>
        <w:t xml:space="preserve"> injektor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Fonts w:eastAsia="MS Mincho"/>
          <w:bCs/>
          <w:lang w:eastAsia="ja-JP"/>
        </w:rPr>
      </w:pPr>
      <w:r w:rsidRPr="00554496">
        <w:t>Plně kontrolován EPC</w:t>
      </w:r>
    </w:p>
    <w:p w:rsidR="00554496" w:rsidRPr="00554496" w:rsidRDefault="00B25961" w:rsidP="00554496">
      <w:pPr>
        <w:numPr>
          <w:ilvl w:val="0"/>
          <w:numId w:val="3"/>
        </w:numPr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Provozní teplota do min. 400</w:t>
      </w:r>
      <w:r w:rsidR="00554496" w:rsidRPr="00554496">
        <w:t>°C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Fonts w:eastAsia="MS Mincho"/>
          <w:bCs/>
          <w:lang w:eastAsia="ja-JP"/>
        </w:rPr>
      </w:pPr>
      <w:r w:rsidRPr="00554496">
        <w:t>Maximální průtok až 1250 ml/min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Fonts w:eastAsia="MS Mincho"/>
          <w:bCs/>
          <w:lang w:eastAsia="ja-JP"/>
        </w:rPr>
      </w:pPr>
      <w:r w:rsidRPr="00554496">
        <w:t xml:space="preserve">Rychlá výměna </w:t>
      </w:r>
      <w:proofErr w:type="spellStart"/>
      <w:r w:rsidRPr="00554496">
        <w:t>linerů</w:t>
      </w:r>
      <w:proofErr w:type="spellEnd"/>
      <w:r w:rsidRPr="00554496">
        <w:t xml:space="preserve"> bez nutnosti použití nástrojů/klíčů (systém </w:t>
      </w:r>
      <w:proofErr w:type="spellStart"/>
      <w:r w:rsidRPr="00554496">
        <w:t>turn</w:t>
      </w:r>
      <w:proofErr w:type="spellEnd"/>
      <w:r w:rsidRPr="00554496">
        <w:t>-top nebo obdobný)</w:t>
      </w:r>
    </w:p>
    <w:p w:rsidR="00554496" w:rsidRPr="00554496" w:rsidRDefault="00554496" w:rsidP="00554496">
      <w:pPr>
        <w:numPr>
          <w:ilvl w:val="0"/>
          <w:numId w:val="3"/>
        </w:numPr>
        <w:jc w:val="both"/>
      </w:pPr>
      <w:r w:rsidRPr="00554496">
        <w:t xml:space="preserve">Možnost kompletní </w:t>
      </w:r>
      <w:proofErr w:type="spellStart"/>
      <w:r w:rsidRPr="00554496">
        <w:t>inertizace</w:t>
      </w:r>
      <w:proofErr w:type="spellEnd"/>
      <w:r w:rsidRPr="00554496">
        <w:t xml:space="preserve"> (pokrytí inertním materiálem) celého injektoru a jeho příslušenství, které může přijít do styku se vzorkem a to včetně samotného těla injektoru</w:t>
      </w:r>
    </w:p>
    <w:p w:rsidR="00554496" w:rsidRPr="00554496" w:rsidRDefault="00554496" w:rsidP="00554496">
      <w:pPr>
        <w:jc w:val="both"/>
        <w:rPr>
          <w:b/>
        </w:rPr>
      </w:pPr>
    </w:p>
    <w:p w:rsidR="00554496" w:rsidRPr="00554496" w:rsidRDefault="00554496" w:rsidP="00554496">
      <w:pPr>
        <w:jc w:val="both"/>
        <w:rPr>
          <w:b/>
        </w:rPr>
      </w:pPr>
      <w:r w:rsidRPr="00554496">
        <w:rPr>
          <w:b/>
        </w:rPr>
        <w:t>Ventilový systém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Ventil plně automatický a softwarově ovládaný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Vyhřívaní všech části ventilu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Interface pro připojení kapilárních i náplňových GC kolon</w:t>
      </w:r>
    </w:p>
    <w:p w:rsidR="00554496" w:rsidRPr="00554496" w:rsidRDefault="00554496" w:rsidP="00554496">
      <w:pPr>
        <w:numPr>
          <w:ilvl w:val="0"/>
          <w:numId w:val="3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Ventil předřazen a spojen se Split/</w:t>
      </w:r>
      <w:proofErr w:type="spellStart"/>
      <w:r w:rsidRPr="00554496">
        <w:rPr>
          <w:rStyle w:val="Siln"/>
          <w:b w:val="0"/>
          <w:bCs w:val="0"/>
        </w:rPr>
        <w:t>Splitless</w:t>
      </w:r>
      <w:proofErr w:type="spellEnd"/>
      <w:r w:rsidRPr="00554496">
        <w:rPr>
          <w:rStyle w:val="Siln"/>
          <w:b w:val="0"/>
          <w:bCs w:val="0"/>
        </w:rPr>
        <w:t xml:space="preserve"> inje</w:t>
      </w:r>
      <w:r w:rsidR="002456FF">
        <w:rPr>
          <w:rStyle w:val="Siln"/>
          <w:b w:val="0"/>
          <w:bCs w:val="0"/>
        </w:rPr>
        <w:t>k</w:t>
      </w:r>
      <w:r w:rsidRPr="00554496">
        <w:rPr>
          <w:rStyle w:val="Siln"/>
          <w:b w:val="0"/>
          <w:bCs w:val="0"/>
        </w:rPr>
        <w:t>torem</w:t>
      </w:r>
    </w:p>
    <w:p w:rsidR="00554496" w:rsidRPr="00554496" w:rsidRDefault="00554496" w:rsidP="00554496">
      <w:pPr>
        <w:jc w:val="both"/>
        <w:rPr>
          <w:rStyle w:val="Siln"/>
        </w:rPr>
      </w:pPr>
    </w:p>
    <w:p w:rsidR="00554496" w:rsidRPr="00554496" w:rsidRDefault="00554496" w:rsidP="00554496">
      <w:pPr>
        <w:jc w:val="both"/>
        <w:rPr>
          <w:rStyle w:val="Siln"/>
          <w:bCs w:val="0"/>
        </w:rPr>
      </w:pPr>
      <w:proofErr w:type="spellStart"/>
      <w:r w:rsidRPr="00554496">
        <w:rPr>
          <w:rStyle w:val="Siln"/>
          <w:bCs w:val="0"/>
        </w:rPr>
        <w:t>Autosampler</w:t>
      </w:r>
      <w:proofErr w:type="spellEnd"/>
      <w:r w:rsidRPr="00554496">
        <w:rPr>
          <w:rStyle w:val="Siln"/>
          <w:bCs w:val="0"/>
        </w:rPr>
        <w:t xml:space="preserve"> pro kapalný nástřik</w:t>
      </w:r>
    </w:p>
    <w:p w:rsidR="00554496" w:rsidRPr="00554496" w:rsidRDefault="00554496" w:rsidP="00554496">
      <w:pPr>
        <w:numPr>
          <w:ilvl w:val="0"/>
          <w:numId w:val="5"/>
        </w:numPr>
        <w:jc w:val="both"/>
        <w:rPr>
          <w:rFonts w:eastAsia="MS Mincho"/>
          <w:lang w:eastAsia="ja-JP"/>
        </w:rPr>
      </w:pPr>
      <w:r w:rsidRPr="00554496">
        <w:rPr>
          <w:rFonts w:eastAsia="MS Mincho"/>
          <w:lang w:eastAsia="ja-JP"/>
        </w:rPr>
        <w:t xml:space="preserve">Reprodukovatelnost nástřiku </w:t>
      </w:r>
      <w:r w:rsidRPr="00554496">
        <w:rPr>
          <w:rFonts w:eastAsia="MS Mincho"/>
          <w:bCs/>
          <w:lang w:eastAsia="ja-JP"/>
        </w:rPr>
        <w:t>lepší než 0.3 % RSD</w:t>
      </w:r>
    </w:p>
    <w:p w:rsidR="00554496" w:rsidRPr="00554496" w:rsidRDefault="00554496" w:rsidP="00554496">
      <w:pPr>
        <w:numPr>
          <w:ilvl w:val="0"/>
          <w:numId w:val="5"/>
        </w:numPr>
        <w:jc w:val="both"/>
        <w:rPr>
          <w:rFonts w:eastAsia="MS Mincho"/>
          <w:lang w:eastAsia="ja-JP"/>
        </w:rPr>
      </w:pPr>
      <w:r w:rsidRPr="00554496">
        <w:rPr>
          <w:rFonts w:eastAsia="MS Mincho"/>
          <w:bCs/>
          <w:lang w:eastAsia="ja-JP"/>
        </w:rPr>
        <w:t xml:space="preserve">Programovatelná rychlost nástřiku </w:t>
      </w:r>
      <w:r w:rsidRPr="00554496">
        <w:rPr>
          <w:rFonts w:eastAsia="MS Mincho"/>
          <w:lang w:eastAsia="ja-JP"/>
        </w:rPr>
        <w:t>v rozsahu 2</w:t>
      </w:r>
      <w:r w:rsidR="00B25961">
        <w:rPr>
          <w:rFonts w:eastAsia="MS Mincho"/>
          <w:lang w:eastAsia="ja-JP"/>
        </w:rPr>
        <w:t>.</w:t>
      </w:r>
      <w:r w:rsidRPr="00554496">
        <w:rPr>
          <w:rFonts w:eastAsia="MS Mincho"/>
          <w:lang w:eastAsia="ja-JP"/>
        </w:rPr>
        <w:t xml:space="preserve">5 až 1000 </w:t>
      </w:r>
      <w:r w:rsidR="00B25961">
        <w:rPr>
          <w:rFonts w:eastAsia="MS Mincho"/>
          <w:lang w:eastAsia="ja-JP"/>
        </w:rPr>
        <w:t>µ</w:t>
      </w:r>
      <w:r w:rsidR="00B25961" w:rsidRPr="00554496">
        <w:rPr>
          <w:rFonts w:eastAsia="MS Mincho"/>
          <w:lang w:eastAsia="ja-JP"/>
        </w:rPr>
        <w:t>l</w:t>
      </w:r>
      <w:r w:rsidR="00B25961">
        <w:rPr>
          <w:rFonts w:eastAsia="MS Mincho"/>
          <w:lang w:eastAsia="ja-JP"/>
        </w:rPr>
        <w:t>/s</w:t>
      </w:r>
    </w:p>
    <w:p w:rsidR="00554496" w:rsidRPr="00554496" w:rsidRDefault="00554496" w:rsidP="00554496">
      <w:pPr>
        <w:numPr>
          <w:ilvl w:val="0"/>
          <w:numId w:val="5"/>
        </w:numPr>
        <w:jc w:val="both"/>
        <w:rPr>
          <w:b/>
        </w:rPr>
      </w:pPr>
      <w:r w:rsidRPr="00554496">
        <w:rPr>
          <w:rFonts w:eastAsia="MS Mincho"/>
          <w:lang w:eastAsia="ja-JP"/>
        </w:rPr>
        <w:t xml:space="preserve">Rozsah objemu nástřiku 0,01 až 250 </w:t>
      </w:r>
      <w:r w:rsidR="00B25961">
        <w:rPr>
          <w:rFonts w:eastAsia="MS Mincho"/>
          <w:lang w:eastAsia="ja-JP"/>
        </w:rPr>
        <w:t>µ</w:t>
      </w:r>
      <w:r w:rsidRPr="00554496">
        <w:rPr>
          <w:rFonts w:eastAsia="MS Mincho"/>
          <w:lang w:eastAsia="ja-JP"/>
        </w:rPr>
        <w:t>l v závislosti na použité stříkačce</w:t>
      </w:r>
    </w:p>
    <w:p w:rsidR="00554496" w:rsidRPr="00554496" w:rsidRDefault="00554496" w:rsidP="00554496">
      <w:pPr>
        <w:numPr>
          <w:ilvl w:val="0"/>
          <w:numId w:val="5"/>
        </w:numPr>
        <w:jc w:val="both"/>
        <w:rPr>
          <w:rStyle w:val="Siln"/>
          <w:bCs w:val="0"/>
        </w:rPr>
      </w:pPr>
      <w:r w:rsidRPr="00554496">
        <w:rPr>
          <w:rStyle w:val="Siln"/>
          <w:b w:val="0"/>
          <w:bCs w:val="0"/>
        </w:rPr>
        <w:lastRenderedPageBreak/>
        <w:t xml:space="preserve">Kapacita </w:t>
      </w:r>
      <w:proofErr w:type="spellStart"/>
      <w:r w:rsidRPr="00554496">
        <w:rPr>
          <w:rStyle w:val="Siln"/>
          <w:b w:val="0"/>
          <w:bCs w:val="0"/>
        </w:rPr>
        <w:t>autosampleru</w:t>
      </w:r>
      <w:proofErr w:type="spellEnd"/>
      <w:r w:rsidRPr="00554496">
        <w:rPr>
          <w:rStyle w:val="Siln"/>
          <w:b w:val="0"/>
          <w:bCs w:val="0"/>
        </w:rPr>
        <w:t xml:space="preserve"> min. 16 </w:t>
      </w:r>
      <w:proofErr w:type="spellStart"/>
      <w:r w:rsidRPr="00554496">
        <w:rPr>
          <w:rStyle w:val="Siln"/>
          <w:b w:val="0"/>
          <w:bCs w:val="0"/>
        </w:rPr>
        <w:t>vialek</w:t>
      </w:r>
      <w:proofErr w:type="spellEnd"/>
      <w:r w:rsidRPr="00554496">
        <w:rPr>
          <w:rStyle w:val="Siln"/>
          <w:b w:val="0"/>
          <w:bCs w:val="0"/>
        </w:rPr>
        <w:t xml:space="preserve"> s možností rozšíření na min. 150 vzorků</w:t>
      </w:r>
    </w:p>
    <w:p w:rsidR="00554496" w:rsidRPr="00554496" w:rsidRDefault="00554496" w:rsidP="00554496">
      <w:pPr>
        <w:numPr>
          <w:ilvl w:val="0"/>
          <w:numId w:val="5"/>
        </w:numPr>
        <w:jc w:val="both"/>
        <w:rPr>
          <w:b/>
        </w:rPr>
      </w:pPr>
      <w:r w:rsidRPr="00554496">
        <w:rPr>
          <w:rFonts w:eastAsia="MS Mincho"/>
          <w:lang w:eastAsia="ja-JP"/>
        </w:rPr>
        <w:t>Možnost instalace až dvou věží pro simultánní nástřik na oba kanály GC v budoucnu</w:t>
      </w:r>
    </w:p>
    <w:p w:rsidR="00554496" w:rsidRPr="00554496" w:rsidRDefault="00554496" w:rsidP="00554496">
      <w:pPr>
        <w:numPr>
          <w:ilvl w:val="0"/>
          <w:numId w:val="5"/>
        </w:numPr>
        <w:jc w:val="both"/>
        <w:rPr>
          <w:rStyle w:val="Siln"/>
          <w:bCs w:val="0"/>
        </w:rPr>
      </w:pPr>
      <w:r w:rsidRPr="00554496">
        <w:rPr>
          <w:rFonts w:eastAsia="MS Mincho"/>
          <w:lang w:eastAsia="ja-JP"/>
        </w:rPr>
        <w:t>Možnost rozšíření o automatickou přípravu vzork</w:t>
      </w:r>
      <w:r w:rsidR="002456FF">
        <w:rPr>
          <w:rFonts w:eastAsia="MS Mincho"/>
          <w:lang w:eastAsia="ja-JP"/>
        </w:rPr>
        <w:t>ů</w:t>
      </w:r>
      <w:r w:rsidRPr="00554496">
        <w:rPr>
          <w:rFonts w:eastAsia="MS Mincho"/>
          <w:lang w:eastAsia="ja-JP"/>
        </w:rPr>
        <w:t xml:space="preserve"> v budoucnu </w:t>
      </w:r>
      <w:r w:rsidRPr="00554496">
        <w:rPr>
          <w:rStyle w:val="Siln"/>
          <w:b w:val="0"/>
          <w:bCs w:val="0"/>
        </w:rPr>
        <w:t>(míchání, ohřev, chlazení)</w:t>
      </w:r>
    </w:p>
    <w:p w:rsidR="00554496" w:rsidRPr="00554496" w:rsidRDefault="00554496" w:rsidP="00554496">
      <w:pPr>
        <w:jc w:val="both"/>
        <w:rPr>
          <w:b/>
        </w:rPr>
      </w:pPr>
    </w:p>
    <w:p w:rsidR="00554496" w:rsidRPr="00554496" w:rsidRDefault="00554496" w:rsidP="00554496">
      <w:pPr>
        <w:jc w:val="both"/>
        <w:rPr>
          <w:rStyle w:val="Siln"/>
          <w:bCs w:val="0"/>
        </w:rPr>
      </w:pPr>
      <w:r w:rsidRPr="00554496">
        <w:rPr>
          <w:rStyle w:val="Siln"/>
          <w:bCs w:val="0"/>
        </w:rPr>
        <w:t>Termální desorpce</w:t>
      </w:r>
    </w:p>
    <w:p w:rsidR="00554496" w:rsidRPr="00554496" w:rsidRDefault="00554496" w:rsidP="00554496">
      <w:pPr>
        <w:numPr>
          <w:ilvl w:val="0"/>
          <w:numId w:val="6"/>
        </w:numPr>
        <w:jc w:val="both"/>
      </w:pPr>
      <w:r w:rsidRPr="00554496">
        <w:t xml:space="preserve">Jednostupňová termální desorpce bez </w:t>
      </w:r>
      <w:proofErr w:type="spellStart"/>
      <w:r w:rsidRPr="00554496">
        <w:t>kryofokusace</w:t>
      </w:r>
      <w:proofErr w:type="spellEnd"/>
    </w:p>
    <w:p w:rsidR="00554496" w:rsidRPr="00554496" w:rsidRDefault="002456FF" w:rsidP="00554496">
      <w:pPr>
        <w:numPr>
          <w:ilvl w:val="0"/>
          <w:numId w:val="6"/>
        </w:num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Možnost </w:t>
      </w:r>
      <w:r w:rsidRPr="00554496">
        <w:rPr>
          <w:rStyle w:val="Siln"/>
          <w:b w:val="0"/>
          <w:bCs w:val="0"/>
        </w:rPr>
        <w:t xml:space="preserve">použití </w:t>
      </w:r>
      <w:r w:rsidR="00554496" w:rsidRPr="00554496">
        <w:rPr>
          <w:rStyle w:val="Siln"/>
          <w:b w:val="0"/>
          <w:bCs w:val="0"/>
        </w:rPr>
        <w:t>většiny komerčně dostupných trubiček pro termální desorpci</w:t>
      </w:r>
    </w:p>
    <w:p w:rsidR="00554496" w:rsidRPr="00554496" w:rsidRDefault="00554496" w:rsidP="00554496">
      <w:pPr>
        <w:numPr>
          <w:ilvl w:val="0"/>
          <w:numId w:val="6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Integrovaná pumpa pro on-line vzorkování z okolí nebo vaků</w:t>
      </w:r>
    </w:p>
    <w:p w:rsidR="00554496" w:rsidRPr="00554496" w:rsidRDefault="00554496" w:rsidP="00554496">
      <w:pPr>
        <w:numPr>
          <w:ilvl w:val="0"/>
          <w:numId w:val="6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Možnost plného ovládání z chromatografického software nebo přímo z ovládací jednotky termální desorpce</w:t>
      </w:r>
    </w:p>
    <w:p w:rsidR="00554496" w:rsidRPr="00554496" w:rsidRDefault="00554496" w:rsidP="00554496">
      <w:pPr>
        <w:numPr>
          <w:ilvl w:val="0"/>
          <w:numId w:val="6"/>
        </w:numPr>
        <w:jc w:val="both"/>
        <w:rPr>
          <w:rStyle w:val="Siln"/>
          <w:b w:val="0"/>
          <w:bCs w:val="0"/>
        </w:rPr>
      </w:pPr>
      <w:r w:rsidRPr="00554496">
        <w:rPr>
          <w:rStyle w:val="Siln"/>
          <w:b w:val="0"/>
          <w:bCs w:val="0"/>
        </w:rPr>
        <w:t>Automatická kontrola těsnosti sorpčních trubiček</w:t>
      </w:r>
    </w:p>
    <w:p w:rsidR="00554496" w:rsidRPr="00554496" w:rsidRDefault="00554496" w:rsidP="00554496">
      <w:pPr>
        <w:numPr>
          <w:ilvl w:val="0"/>
          <w:numId w:val="6"/>
        </w:numPr>
        <w:jc w:val="both"/>
      </w:pPr>
      <w:r w:rsidRPr="00554496">
        <w:rPr>
          <w:rStyle w:val="Siln"/>
          <w:b w:val="0"/>
          <w:bCs w:val="0"/>
        </w:rPr>
        <w:t xml:space="preserve">Rychlost ohřevu min. </w:t>
      </w:r>
      <w:r w:rsidR="00B25961">
        <w:rPr>
          <w:rStyle w:val="Siln"/>
          <w:b w:val="0"/>
          <w:bCs w:val="0"/>
        </w:rPr>
        <w:t>500</w:t>
      </w:r>
      <w:r w:rsidRPr="00554496">
        <w:t>°C/min</w:t>
      </w:r>
    </w:p>
    <w:p w:rsidR="00554496" w:rsidRPr="00554496" w:rsidRDefault="00554496" w:rsidP="00554496">
      <w:pPr>
        <w:numPr>
          <w:ilvl w:val="0"/>
          <w:numId w:val="6"/>
        </w:numPr>
        <w:jc w:val="both"/>
      </w:pPr>
      <w:r w:rsidRPr="00554496">
        <w:t>Plná automatická EPC kontrola všech průtoků</w:t>
      </w:r>
    </w:p>
    <w:p w:rsidR="00554496" w:rsidRPr="00554496" w:rsidRDefault="00554496" w:rsidP="00554496">
      <w:pPr>
        <w:jc w:val="both"/>
        <w:rPr>
          <w:b/>
        </w:rPr>
      </w:pPr>
    </w:p>
    <w:p w:rsidR="00554496" w:rsidRPr="00554496" w:rsidRDefault="00554496" w:rsidP="00554496">
      <w:pPr>
        <w:jc w:val="both"/>
        <w:rPr>
          <w:b/>
        </w:rPr>
      </w:pPr>
      <w:r w:rsidRPr="00554496">
        <w:rPr>
          <w:b/>
        </w:rPr>
        <w:t>Hmotnostní spektrometr na bázi trojitého kvadrup</w:t>
      </w:r>
      <w:r>
        <w:rPr>
          <w:b/>
        </w:rPr>
        <w:t>ó</w:t>
      </w:r>
      <w:r w:rsidRPr="00554496">
        <w:rPr>
          <w:b/>
        </w:rPr>
        <w:t>lu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 xml:space="preserve">Ionizační techniky: elektronová ionizace (EI), </w:t>
      </w:r>
      <w:r w:rsidR="002456FF" w:rsidRPr="00554496">
        <w:t xml:space="preserve">pozitivní </w:t>
      </w:r>
      <w:r w:rsidRPr="00554496">
        <w:t>chemická ionizace (PCI), negativní chemická ionizace (NCI)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>Provozní teplot</w:t>
      </w:r>
      <w:r w:rsidR="002456FF">
        <w:t>a</w:t>
      </w:r>
      <w:r w:rsidRPr="00554496">
        <w:t xml:space="preserve"> inertního iontového zdr</w:t>
      </w:r>
      <w:r w:rsidR="00B25961">
        <w:t>oje až do 350</w:t>
      </w:r>
      <w:r w:rsidRPr="00554496">
        <w:t>°C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>Systém duálních (dvou) vláken na EI zdroji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>Rychlé automatické čištění iontového zdroje bez nutností manuálních operací/klasického mechanického čištění a jakékoliv manipulace s iontovým zdrojem (např. přídavek H</w:t>
      </w:r>
      <w:r w:rsidRPr="00554496">
        <w:rPr>
          <w:vertAlign w:val="subscript"/>
        </w:rPr>
        <w:t>2</w:t>
      </w:r>
      <w:r w:rsidRPr="00554496">
        <w:t xml:space="preserve"> nebo jiného čistícího plynu a</w:t>
      </w:r>
      <w:r w:rsidR="002456FF">
        <w:t>td.</w:t>
      </w:r>
      <w:r w:rsidRPr="00554496">
        <w:t>)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 xml:space="preserve">Možnost nastavení ionizační energie min. do 300 eV </w:t>
      </w:r>
      <w:r w:rsidRPr="00554496">
        <w:rPr>
          <w:rFonts w:eastAsia="MS Mincho"/>
          <w:lang w:eastAsia="ja-JP"/>
        </w:rPr>
        <w:t>a kolizní energie až do 60 eV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 xml:space="preserve">Hmotnostní rozsah: </w:t>
      </w:r>
      <w:r w:rsidRPr="00554496">
        <w:rPr>
          <w:i/>
          <w:iCs/>
        </w:rPr>
        <w:t>m/z</w:t>
      </w:r>
      <w:r w:rsidRPr="00554496">
        <w:t xml:space="preserve"> 10–1050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>Jednotkové hmotnostní rozlišení s možnost</w:t>
      </w:r>
      <w:r w:rsidR="002456FF">
        <w:t>í</w:t>
      </w:r>
      <w:r w:rsidRPr="00554496">
        <w:t xml:space="preserve"> nastavení v rozsahu min. 0.4 až 4.0 Da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proofErr w:type="spellStart"/>
      <w:r w:rsidRPr="00554496">
        <w:t>Multiple</w:t>
      </w:r>
      <w:proofErr w:type="spellEnd"/>
      <w:r w:rsidRPr="00554496">
        <w:t xml:space="preserve"> </w:t>
      </w:r>
      <w:proofErr w:type="spellStart"/>
      <w:r w:rsidRPr="00554496">
        <w:t>Reaction</w:t>
      </w:r>
      <w:proofErr w:type="spellEnd"/>
      <w:r w:rsidRPr="00554496">
        <w:t xml:space="preserve"> Monitoring (MRM)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>Měření produktů MS/MS</w:t>
      </w:r>
    </w:p>
    <w:p w:rsidR="00554496" w:rsidRPr="00554496" w:rsidRDefault="002456FF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>
        <w:t>Parametry</w:t>
      </w:r>
      <w:r w:rsidR="00554496" w:rsidRPr="00554496">
        <w:t xml:space="preserve"> MRM: min. 800 přechodů/s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 xml:space="preserve">Minimální hodnota MRM </w:t>
      </w:r>
      <w:proofErr w:type="spellStart"/>
      <w:r w:rsidRPr="00554496">
        <w:t>dwell</w:t>
      </w:r>
      <w:proofErr w:type="spellEnd"/>
      <w:r w:rsidRPr="00554496">
        <w:t>: 0</w:t>
      </w:r>
      <w:r w:rsidR="00B25961">
        <w:t>.</w:t>
      </w:r>
      <w:r w:rsidRPr="00554496">
        <w:t xml:space="preserve">5 </w:t>
      </w:r>
      <w:proofErr w:type="spellStart"/>
      <w:r w:rsidRPr="00554496">
        <w:t>ms</w:t>
      </w:r>
      <w:proofErr w:type="spellEnd"/>
      <w:r w:rsidRPr="00554496">
        <w:t xml:space="preserve"> 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t>Interface samostatně vyhřívaný do 350 °C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  <w:rPr>
          <w:color w:val="000000"/>
        </w:rPr>
      </w:pPr>
      <w:r w:rsidRPr="00554496">
        <w:t xml:space="preserve">Skenovací rychlost min. 6200 </w:t>
      </w:r>
      <w:r w:rsidR="00594C58">
        <w:t>Da</w:t>
      </w:r>
      <w:r w:rsidRPr="00554496">
        <w:t>/sec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  <w:rPr>
          <w:color w:val="000000"/>
        </w:rPr>
      </w:pPr>
      <w:r w:rsidRPr="00554496">
        <w:t>Vyhřívaní kvadrupólového analyzátoru do min 180 °C pro možnost automatického tepelného čištění, maximální robustnost a eliminaci použití předfiltrů vyžadujících údržbu</w:t>
      </w:r>
      <w:r w:rsidR="00F40BC4">
        <w:t xml:space="preserve"> a</w:t>
      </w:r>
      <w:r w:rsidRPr="00554496">
        <w:t>/</w:t>
      </w:r>
      <w:r w:rsidR="00F40BC4">
        <w:t xml:space="preserve">nebo </w:t>
      </w:r>
      <w:r w:rsidRPr="00554496">
        <w:t>výměnu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  <w:rPr>
          <w:color w:val="000000"/>
        </w:rPr>
      </w:pPr>
      <w:r w:rsidRPr="00554496">
        <w:t xml:space="preserve">Citlivost přístroje v EI-MRM: 100 </w:t>
      </w:r>
      <w:proofErr w:type="spellStart"/>
      <w:r w:rsidRPr="00554496">
        <w:t>fg</w:t>
      </w:r>
      <w:proofErr w:type="spellEnd"/>
      <w:r w:rsidRPr="00554496">
        <w:t xml:space="preserve"> </w:t>
      </w:r>
      <w:proofErr w:type="spellStart"/>
      <w:r w:rsidRPr="00554496">
        <w:t>oktafluornaftalenu</w:t>
      </w:r>
      <w:proofErr w:type="spellEnd"/>
      <w:r>
        <w:t xml:space="preserve"> (</w:t>
      </w:r>
      <w:proofErr w:type="gramStart"/>
      <w:r w:rsidRPr="00554496">
        <w:rPr>
          <w:lang w:eastAsia="cs-CZ"/>
        </w:rPr>
        <w:t>OFN</w:t>
      </w:r>
      <w:r>
        <w:rPr>
          <w:lang w:eastAsia="cs-CZ"/>
        </w:rPr>
        <w:t>)</w:t>
      </w:r>
      <w:r w:rsidRPr="00554496">
        <w:t xml:space="preserve"> (SRM</w:t>
      </w:r>
      <w:proofErr w:type="gramEnd"/>
      <w:r w:rsidRPr="00554496">
        <w:t xml:space="preserve"> </w:t>
      </w:r>
      <w:r w:rsidRPr="00554496">
        <w:rPr>
          <w:i/>
          <w:iCs/>
        </w:rPr>
        <w:t>m/z</w:t>
      </w:r>
      <w:r w:rsidRPr="00554496">
        <w:t xml:space="preserve"> 272 </w:t>
      </w:r>
      <w:r w:rsidRPr="00554496">
        <w:sym w:font="Symbol" w:char="F0AE"/>
      </w:r>
      <w:r w:rsidRPr="00554496">
        <w:t xml:space="preserve"> </w:t>
      </w:r>
      <w:r w:rsidRPr="00554496">
        <w:rPr>
          <w:i/>
          <w:iCs/>
        </w:rPr>
        <w:t>m/z</w:t>
      </w:r>
      <w:r w:rsidRPr="00554496">
        <w:t xml:space="preserve"> 222) poskytne </w:t>
      </w:r>
      <w:r w:rsidRPr="00554496">
        <w:rPr>
          <w:color w:val="000000"/>
        </w:rPr>
        <w:t>signál s hodnotou signál/šum (S/N) minimálně 7000:1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  <w:rPr>
          <w:color w:val="000000"/>
        </w:rPr>
      </w:pPr>
      <w:r w:rsidRPr="00554496">
        <w:rPr>
          <w:color w:val="000000"/>
        </w:rPr>
        <w:t xml:space="preserve">Citlivost přístroje v EI-full </w:t>
      </w:r>
      <w:proofErr w:type="spellStart"/>
      <w:r w:rsidRPr="00554496">
        <w:rPr>
          <w:color w:val="000000"/>
        </w:rPr>
        <w:t>scan</w:t>
      </w:r>
      <w:proofErr w:type="spellEnd"/>
      <w:r w:rsidRPr="00554496">
        <w:rPr>
          <w:color w:val="000000"/>
        </w:rPr>
        <w:t xml:space="preserve">: 1 </w:t>
      </w:r>
      <w:proofErr w:type="spellStart"/>
      <w:r w:rsidRPr="00554496">
        <w:rPr>
          <w:color w:val="000000"/>
        </w:rPr>
        <w:t>pg</w:t>
      </w:r>
      <w:proofErr w:type="spellEnd"/>
      <w:r w:rsidRPr="00554496">
        <w:rPr>
          <w:color w:val="000000"/>
        </w:rPr>
        <w:t xml:space="preserve"> </w:t>
      </w:r>
      <w:r w:rsidRPr="00554496">
        <w:rPr>
          <w:lang w:eastAsia="cs-CZ"/>
        </w:rPr>
        <w:t>OFN</w:t>
      </w:r>
      <w:r w:rsidRPr="00554496">
        <w:t xml:space="preserve"> (</w:t>
      </w:r>
      <w:r w:rsidRPr="00554496">
        <w:rPr>
          <w:i/>
          <w:iCs/>
        </w:rPr>
        <w:t>m/z</w:t>
      </w:r>
      <w:r w:rsidRPr="00554496">
        <w:t xml:space="preserve"> 272 při záznamu hmotnostního rozsahu m/z 50–300) </w:t>
      </w:r>
      <w:r w:rsidRPr="00554496">
        <w:rPr>
          <w:color w:val="000000"/>
        </w:rPr>
        <w:t>poskytne signál s hodnotou signál/šum (S/N) minimálně 300:1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rPr>
          <w:color w:val="000000"/>
        </w:rPr>
        <w:t xml:space="preserve">Detekční limit přístroje </w:t>
      </w:r>
      <w:r w:rsidRPr="00554496">
        <w:t>&lt;</w:t>
      </w:r>
      <w:r w:rsidRPr="00554496">
        <w:rPr>
          <w:color w:val="000000"/>
        </w:rPr>
        <w:t xml:space="preserve"> 4 </w:t>
      </w:r>
      <w:proofErr w:type="spellStart"/>
      <w:r w:rsidRPr="00554496">
        <w:rPr>
          <w:color w:val="000000"/>
        </w:rPr>
        <w:t>fg</w:t>
      </w:r>
      <w:proofErr w:type="spellEnd"/>
      <w:r w:rsidRPr="00554496">
        <w:t xml:space="preserve"> </w:t>
      </w:r>
      <w:r w:rsidRPr="00554496">
        <w:rPr>
          <w:lang w:eastAsia="cs-CZ"/>
        </w:rPr>
        <w:t>OFN</w:t>
      </w:r>
      <w:r w:rsidRPr="00554496">
        <w:t>: statistick</w:t>
      </w:r>
      <w:r w:rsidR="00F40BC4">
        <w:t>ý</w:t>
      </w:r>
      <w:r w:rsidRPr="00554496">
        <w:t xml:space="preserve"> výpočet z ploch píku 8 sekvenčních </w:t>
      </w:r>
      <w:proofErr w:type="spellStart"/>
      <w:r w:rsidRPr="00554496">
        <w:t>splitless</w:t>
      </w:r>
      <w:proofErr w:type="spellEnd"/>
      <w:r w:rsidRPr="00554496">
        <w:t xml:space="preserve"> nástřiků </w:t>
      </w:r>
      <w:r w:rsidRPr="00554496">
        <w:rPr>
          <w:lang w:eastAsia="cs-CZ"/>
        </w:rPr>
        <w:t xml:space="preserve">1 </w:t>
      </w:r>
      <w:proofErr w:type="spellStart"/>
      <w:r w:rsidRPr="00554496">
        <w:rPr>
          <w:lang w:eastAsia="cs-CZ"/>
        </w:rPr>
        <w:t>μ</w:t>
      </w:r>
      <w:r w:rsidR="00594C58">
        <w:rPr>
          <w:lang w:eastAsia="cs-CZ"/>
        </w:rPr>
        <w:t>l</w:t>
      </w:r>
      <w:proofErr w:type="spellEnd"/>
      <w:r w:rsidRPr="00554496">
        <w:rPr>
          <w:lang w:eastAsia="cs-CZ"/>
        </w:rPr>
        <w:t xml:space="preserve">, 10 </w:t>
      </w:r>
      <w:proofErr w:type="spellStart"/>
      <w:r w:rsidRPr="00554496">
        <w:rPr>
          <w:lang w:eastAsia="cs-CZ"/>
        </w:rPr>
        <w:t>fg</w:t>
      </w:r>
      <w:proofErr w:type="spellEnd"/>
      <w:r w:rsidRPr="00554496">
        <w:rPr>
          <w:lang w:eastAsia="cs-CZ"/>
        </w:rPr>
        <w:t>/</w:t>
      </w:r>
      <w:proofErr w:type="spellStart"/>
      <w:r w:rsidRPr="00554496">
        <w:rPr>
          <w:lang w:eastAsia="cs-CZ"/>
        </w:rPr>
        <w:t>μ</w:t>
      </w:r>
      <w:r w:rsidR="00594C58">
        <w:rPr>
          <w:lang w:eastAsia="cs-CZ"/>
        </w:rPr>
        <w:t>l</w:t>
      </w:r>
      <w:proofErr w:type="spellEnd"/>
      <w:r w:rsidRPr="00554496">
        <w:rPr>
          <w:lang w:eastAsia="cs-CZ"/>
        </w:rPr>
        <w:t xml:space="preserve"> OFN </w:t>
      </w:r>
      <w:r w:rsidR="00F40BC4">
        <w:rPr>
          <w:lang w:eastAsia="cs-CZ"/>
        </w:rPr>
        <w:t>na hladině významnosti 0.01</w:t>
      </w:r>
      <w:r w:rsidRPr="00554496">
        <w:rPr>
          <w:lang w:eastAsia="cs-CZ"/>
        </w:rPr>
        <w:t>.</w:t>
      </w:r>
    </w:p>
    <w:p w:rsidR="00554496" w:rsidRPr="00554496" w:rsidRDefault="00554496" w:rsidP="00554496">
      <w:pPr>
        <w:numPr>
          <w:ilvl w:val="0"/>
          <w:numId w:val="1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554496">
        <w:rPr>
          <w:color w:val="000000"/>
        </w:rPr>
        <w:lastRenderedPageBreak/>
        <w:t xml:space="preserve">Možnost zlepšení detekčního limitu přístroje v budoucnu na min </w:t>
      </w:r>
      <w:r w:rsidRPr="00554496">
        <w:t>&lt;</w:t>
      </w:r>
      <w:r w:rsidRPr="00554496">
        <w:rPr>
          <w:color w:val="000000"/>
        </w:rPr>
        <w:t xml:space="preserve"> 0</w:t>
      </w:r>
      <w:r w:rsidRPr="00554496">
        <w:t xml:space="preserve">,5 </w:t>
      </w:r>
      <w:proofErr w:type="spellStart"/>
      <w:r w:rsidRPr="00554496">
        <w:rPr>
          <w:color w:val="000000"/>
        </w:rPr>
        <w:t>fg</w:t>
      </w:r>
      <w:proofErr w:type="spellEnd"/>
      <w:r w:rsidRPr="00554496">
        <w:t xml:space="preserve"> </w:t>
      </w:r>
      <w:r w:rsidRPr="00554496">
        <w:rPr>
          <w:lang w:eastAsia="cs-CZ"/>
        </w:rPr>
        <w:t>OFN</w:t>
      </w:r>
      <w:r w:rsidRPr="00554496">
        <w:t>: statistick</w:t>
      </w:r>
      <w:r w:rsidR="00F40BC4">
        <w:t>ý</w:t>
      </w:r>
      <w:r w:rsidRPr="00554496">
        <w:t xml:space="preserve"> výpočet z ploch píku 8 sekvenčních </w:t>
      </w:r>
      <w:proofErr w:type="spellStart"/>
      <w:r w:rsidRPr="00554496">
        <w:t>splitless</w:t>
      </w:r>
      <w:proofErr w:type="spellEnd"/>
      <w:r w:rsidRPr="00554496">
        <w:t xml:space="preserve"> nástřiků </w:t>
      </w:r>
      <w:r w:rsidRPr="00554496">
        <w:rPr>
          <w:lang w:eastAsia="cs-CZ"/>
        </w:rPr>
        <w:t xml:space="preserve">1 </w:t>
      </w:r>
      <w:proofErr w:type="spellStart"/>
      <w:r w:rsidRPr="00554496">
        <w:rPr>
          <w:lang w:eastAsia="cs-CZ"/>
        </w:rPr>
        <w:t>μ</w:t>
      </w:r>
      <w:r w:rsidR="00594C58">
        <w:rPr>
          <w:lang w:eastAsia="cs-CZ"/>
        </w:rPr>
        <w:t>l</w:t>
      </w:r>
      <w:proofErr w:type="spellEnd"/>
      <w:r w:rsidRPr="00554496">
        <w:rPr>
          <w:lang w:eastAsia="cs-CZ"/>
        </w:rPr>
        <w:t xml:space="preserve">, 2 </w:t>
      </w:r>
      <w:proofErr w:type="spellStart"/>
      <w:r w:rsidRPr="00554496">
        <w:rPr>
          <w:lang w:eastAsia="cs-CZ"/>
        </w:rPr>
        <w:t>fg</w:t>
      </w:r>
      <w:proofErr w:type="spellEnd"/>
      <w:r w:rsidRPr="00554496">
        <w:rPr>
          <w:lang w:eastAsia="cs-CZ"/>
        </w:rPr>
        <w:t>/</w:t>
      </w:r>
      <w:proofErr w:type="spellStart"/>
      <w:r w:rsidRPr="00554496">
        <w:rPr>
          <w:lang w:eastAsia="cs-CZ"/>
        </w:rPr>
        <w:t>μ</w:t>
      </w:r>
      <w:r w:rsidR="00594C58">
        <w:rPr>
          <w:lang w:eastAsia="cs-CZ"/>
        </w:rPr>
        <w:t>l</w:t>
      </w:r>
      <w:proofErr w:type="spellEnd"/>
      <w:r w:rsidRPr="00554496">
        <w:rPr>
          <w:lang w:eastAsia="cs-CZ"/>
        </w:rPr>
        <w:t xml:space="preserve"> OFN </w:t>
      </w:r>
      <w:r w:rsidR="00F40BC4">
        <w:rPr>
          <w:lang w:eastAsia="cs-CZ"/>
        </w:rPr>
        <w:t>na hladině významnosti 0.01</w:t>
      </w:r>
      <w:r w:rsidRPr="00554496">
        <w:rPr>
          <w:lang w:eastAsia="cs-CZ"/>
        </w:rPr>
        <w:t>.</w:t>
      </w:r>
    </w:p>
    <w:p w:rsidR="00554496" w:rsidRPr="00554496" w:rsidRDefault="00554496" w:rsidP="00554496">
      <w:pPr>
        <w:jc w:val="both"/>
        <w:rPr>
          <w:b/>
        </w:rPr>
      </w:pPr>
    </w:p>
    <w:p w:rsidR="00554496" w:rsidRPr="00554496" w:rsidRDefault="00554496" w:rsidP="00554496">
      <w:pPr>
        <w:jc w:val="both"/>
        <w:rPr>
          <w:b/>
        </w:rPr>
      </w:pPr>
      <w:r w:rsidRPr="00554496">
        <w:rPr>
          <w:b/>
        </w:rPr>
        <w:t>Vyhodnocovací software + pracovní stanice</w:t>
      </w:r>
    </w:p>
    <w:p w:rsidR="00554496" w:rsidRPr="00554496" w:rsidRDefault="00554496" w:rsidP="00554496">
      <w:pPr>
        <w:numPr>
          <w:ilvl w:val="0"/>
          <w:numId w:val="4"/>
        </w:numPr>
        <w:spacing w:line="280" w:lineRule="atLeast"/>
        <w:jc w:val="both"/>
        <w:rPr>
          <w:color w:val="000000"/>
        </w:rPr>
      </w:pPr>
      <w:r w:rsidRPr="00554496">
        <w:rPr>
          <w:color w:val="000000"/>
        </w:rPr>
        <w:t>Samostatný počítač s řídicím a vyhodnocovacím softwarem, laserová tiskárna, 2 x LCD monitor</w:t>
      </w:r>
    </w:p>
    <w:p w:rsidR="00554496" w:rsidRPr="00554496" w:rsidRDefault="00554496" w:rsidP="00554496">
      <w:pPr>
        <w:numPr>
          <w:ilvl w:val="0"/>
          <w:numId w:val="4"/>
        </w:numPr>
        <w:spacing w:line="280" w:lineRule="atLeast"/>
        <w:jc w:val="both"/>
        <w:rPr>
          <w:color w:val="000000"/>
        </w:rPr>
      </w:pPr>
      <w:r w:rsidRPr="00554496">
        <w:rPr>
          <w:color w:val="000000"/>
        </w:rPr>
        <w:t>Požadované softwarové moduly: kvantitativní vyhodnocení s automatickou kontrolou identifikačních kritérií (poměry intenzity iontů/MRM přechodů)</w:t>
      </w:r>
    </w:p>
    <w:p w:rsidR="00554496" w:rsidRPr="00554496" w:rsidRDefault="00554496" w:rsidP="00554496">
      <w:pPr>
        <w:numPr>
          <w:ilvl w:val="0"/>
          <w:numId w:val="4"/>
        </w:numPr>
        <w:spacing w:line="280" w:lineRule="atLeast"/>
        <w:jc w:val="both"/>
        <w:rPr>
          <w:color w:val="000000"/>
        </w:rPr>
      </w:pPr>
      <w:r w:rsidRPr="00554496">
        <w:rPr>
          <w:color w:val="000000"/>
        </w:rPr>
        <w:t>2 licence pro vyhodnocování dat</w:t>
      </w:r>
    </w:p>
    <w:p w:rsidR="00554496" w:rsidRPr="00554496" w:rsidRDefault="00554496" w:rsidP="00554496">
      <w:pPr>
        <w:numPr>
          <w:ilvl w:val="0"/>
          <w:numId w:val="4"/>
        </w:numPr>
        <w:jc w:val="both"/>
        <w:rPr>
          <w:b/>
        </w:rPr>
      </w:pPr>
      <w:r w:rsidRPr="00554496">
        <w:t>Software pro diagnostiku a monitorování GC/MS/MS</w:t>
      </w:r>
    </w:p>
    <w:p w:rsidR="00554496" w:rsidRPr="00554496" w:rsidRDefault="00554496" w:rsidP="00554496">
      <w:pPr>
        <w:numPr>
          <w:ilvl w:val="0"/>
          <w:numId w:val="4"/>
        </w:numPr>
        <w:jc w:val="both"/>
      </w:pPr>
      <w:r w:rsidRPr="00554496">
        <w:t>Knihovna MS a MS/MS spekter NIST 2011</w:t>
      </w:r>
      <w:r w:rsidR="00594C58">
        <w:t xml:space="preserve"> </w:t>
      </w:r>
      <w:r w:rsidRPr="00554496">
        <w:t>kompatibilní s ovládacím softwarem</w:t>
      </w:r>
    </w:p>
    <w:p w:rsidR="00554496" w:rsidRPr="00554496" w:rsidRDefault="00554496" w:rsidP="00554496">
      <w:pPr>
        <w:numPr>
          <w:ilvl w:val="0"/>
          <w:numId w:val="4"/>
        </w:numPr>
        <w:jc w:val="both"/>
        <w:rPr>
          <w:rFonts w:eastAsia="MS Mincho"/>
          <w:lang w:eastAsia="ja-JP"/>
        </w:rPr>
      </w:pPr>
      <w:r w:rsidRPr="00554496">
        <w:t xml:space="preserve">Komerčně dostupná </w:t>
      </w:r>
      <w:r w:rsidRPr="00554496">
        <w:rPr>
          <w:rFonts w:eastAsia="MS Mincho"/>
          <w:lang w:eastAsia="ja-JP"/>
        </w:rPr>
        <w:t xml:space="preserve">MRM databáze pro oblast analýz životního prostředí a potravin - musí obsahovat min. 1000 nejběžnějších analytů (Pesticidy, PBDE, PBB, PCB, PAH, </w:t>
      </w:r>
      <w:r w:rsidR="00594C58" w:rsidRPr="00554496">
        <w:rPr>
          <w:rFonts w:eastAsia="MS Mincho"/>
          <w:lang w:eastAsia="ja-JP"/>
        </w:rPr>
        <w:t>ftaláty</w:t>
      </w:r>
      <w:r w:rsidRPr="00554496">
        <w:rPr>
          <w:rFonts w:eastAsia="MS Mincho"/>
          <w:lang w:eastAsia="ja-JP"/>
        </w:rPr>
        <w:t>) a min. 5 MRM přechodů a několik běžných kolizních energií pro každý analyt.</w:t>
      </w:r>
    </w:p>
    <w:p w:rsidR="00554496" w:rsidRPr="00554496" w:rsidRDefault="00554496" w:rsidP="00554496">
      <w:pPr>
        <w:ind w:left="720"/>
        <w:jc w:val="both"/>
        <w:rPr>
          <w:b/>
        </w:rPr>
      </w:pPr>
    </w:p>
    <w:p w:rsidR="00554496" w:rsidRPr="00554496" w:rsidRDefault="00554496" w:rsidP="00554496">
      <w:pPr>
        <w:jc w:val="both"/>
        <w:rPr>
          <w:b/>
        </w:rPr>
      </w:pPr>
    </w:p>
    <w:p w:rsidR="00E32097" w:rsidRDefault="004C2AEF" w:rsidP="00554496">
      <w:pPr>
        <w:jc w:val="both"/>
      </w:pPr>
      <w:bookmarkStart w:id="0" w:name="_GoBack"/>
      <w:bookmarkEnd w:id="0"/>
    </w:p>
    <w:sectPr w:rsidR="00E320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80" w:rsidRDefault="009F3680" w:rsidP="009F3680">
      <w:r>
        <w:separator/>
      </w:r>
    </w:p>
  </w:endnote>
  <w:endnote w:type="continuationSeparator" w:id="0">
    <w:p w:rsidR="009F3680" w:rsidRDefault="009F3680" w:rsidP="009F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80" w:rsidRDefault="009F3680">
    <w:pPr>
      <w:pStyle w:val="Zpat"/>
    </w:pPr>
    <w:r>
      <w:rPr>
        <w:noProof/>
        <w:lang w:eastAsia="cs-CZ"/>
      </w:rPr>
      <w:drawing>
        <wp:inline distT="0" distB="0" distL="0" distR="0" wp14:anchorId="4D17F0F8" wp14:editId="2A8440D2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80" w:rsidRDefault="009F3680" w:rsidP="009F3680">
      <w:r>
        <w:separator/>
      </w:r>
    </w:p>
  </w:footnote>
  <w:footnote w:type="continuationSeparator" w:id="0">
    <w:p w:rsidR="009F3680" w:rsidRDefault="009F3680" w:rsidP="009F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25" w:rsidRPr="00EE6825" w:rsidRDefault="00EE6825" w:rsidP="00EE6825">
    <w:pPr>
      <w:ind w:left="180"/>
      <w:jc w:val="center"/>
      <w:rPr>
        <w:sz w:val="16"/>
        <w:szCs w:val="20"/>
      </w:rPr>
    </w:pPr>
    <w:r w:rsidRPr="00EE6825">
      <w:rPr>
        <w:sz w:val="22"/>
        <w:szCs w:val="28"/>
      </w:rPr>
      <w:t xml:space="preserve">„VR 118 – Dodávka plynového chromatografu pro Dopravní </w:t>
    </w:r>
    <w:proofErr w:type="spellStart"/>
    <w:r w:rsidRPr="00EE6825">
      <w:rPr>
        <w:sz w:val="22"/>
        <w:szCs w:val="28"/>
      </w:rPr>
      <w:t>VaV</w:t>
    </w:r>
    <w:proofErr w:type="spellEnd"/>
    <w:r w:rsidRPr="00EE6825">
      <w:rPr>
        <w:sz w:val="22"/>
        <w:szCs w:val="28"/>
      </w:rPr>
      <w:t xml:space="preserve"> centrum“</w:t>
    </w:r>
  </w:p>
  <w:p w:rsidR="00EE6825" w:rsidRDefault="00EE68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61F80"/>
    <w:multiLevelType w:val="hybridMultilevel"/>
    <w:tmpl w:val="76ECC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6"/>
    <w:rsid w:val="00021B68"/>
    <w:rsid w:val="00036A80"/>
    <w:rsid w:val="0004341E"/>
    <w:rsid w:val="000C4599"/>
    <w:rsid w:val="002456FF"/>
    <w:rsid w:val="00315EE3"/>
    <w:rsid w:val="003D0AF4"/>
    <w:rsid w:val="00406016"/>
    <w:rsid w:val="00464597"/>
    <w:rsid w:val="004C2AEF"/>
    <w:rsid w:val="00554496"/>
    <w:rsid w:val="0058642B"/>
    <w:rsid w:val="00594C58"/>
    <w:rsid w:val="005F0DEB"/>
    <w:rsid w:val="005F78E6"/>
    <w:rsid w:val="006974AE"/>
    <w:rsid w:val="006A4115"/>
    <w:rsid w:val="00712EC2"/>
    <w:rsid w:val="007E6A73"/>
    <w:rsid w:val="008B235F"/>
    <w:rsid w:val="008E62BF"/>
    <w:rsid w:val="009960FD"/>
    <w:rsid w:val="009F3680"/>
    <w:rsid w:val="009F47C8"/>
    <w:rsid w:val="00AE739F"/>
    <w:rsid w:val="00B25961"/>
    <w:rsid w:val="00EE6825"/>
    <w:rsid w:val="00F40BC4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5449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3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68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36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680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5449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3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68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36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680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w1yFpvo0QIzbFpmOZqwn86mP3/0=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v30Snau7jRQ7CXhP+ofP9jQmKU0=</DigestValue>
    </Reference>
  </SignedInfo>
  <SignatureValue>AlTTUhnYTuthN5k3ymMT+CDT0FHXthYQiedGlZrt7QCUNbh4bRP5jpES4hqSQo5Vd6ARPByiojBB
SyCmU9UZ6SUEcJLPYtm60P0kfi9ltsHotJsb72bDOANUEUNAkOhfyytdcPrx/PsTDSH9Ujhr0Fgp
6dvgfkNz68xm4qAT3cy6OgDOgSo5JvUFJg0AKRW+e8zgw7V4ZelZV3YdynVPzKugERzjw26t+62b
kCn7hPcOn3abuvYeJrMhGYXUgUTtSYkIs5BdDjqdTYXBMlaGUfL8l4ODHK4rKd/vlhMWbs5asF3m
+ipESXThxUAeKTuUpLH480Aw5SfDhBoutZSWUA==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A2J0i1IVg5Lxzk+PaMgyajeaRBM=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w0TN+9PSBsaHz58TXMbAwgrVDTU=</DigestValue>
      </Reference>
      <Reference URI="/word/settings.xml?ContentType=application/vnd.openxmlformats-officedocument.wordprocessingml.settings+xml">
        <DigestMethod Algorithm="http://www.w3.org/2000/09/xmldsig#sha1"/>
        <DigestValue>JVzx/K0TFBW+qaecHsyUO3wQUPw=</DigestValue>
      </Reference>
      <Reference URI="/word/styles.xml?ContentType=application/vnd.openxmlformats-officedocument.wordprocessingml.styles+xml">
        <DigestMethod Algorithm="http://www.w3.org/2000/09/xmldsig#sha1"/>
        <DigestValue>WF/hddjKtUWfXYCGxr6CwZnanUE=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er1.xml?ContentType=application/vnd.openxmlformats-officedocument.wordprocessingml.footer+xml">
        <DigestMethod Algorithm="http://www.w3.org/2000/09/xmldsig#sha1"/>
        <DigestValue>6UeE03vJ8mEqDeKtNNJ+VSYe5G4=</DigestValue>
      </Reference>
      <Reference URI="/word/footnotes.xml?ContentType=application/vnd.openxmlformats-officedocument.wordprocessingml.footnotes+xml">
        <DigestMethod Algorithm="http://www.w3.org/2000/09/xmldsig#sha1"/>
        <DigestValue>JSYjiPeQTvklGTFiiQQRYUfmzm4=</DigestValue>
      </Reference>
      <Reference URI="/word/document.xml?ContentType=application/vnd.openxmlformats-officedocument.wordprocessingml.document.main+xml">
        <DigestMethod Algorithm="http://www.w3.org/2000/09/xmldsig#sha1"/>
        <DigestValue>2TvThaH4vWX2R7q7ezSylZAkS9Q=</DigestValue>
      </Reference>
      <Reference URI="/word/fontTable.xml?ContentType=application/vnd.openxmlformats-officedocument.wordprocessingml.fontTable+xml">
        <DigestMethod Algorithm="http://www.w3.org/2000/09/xmldsig#sha1"/>
        <DigestValue>TDtt2v/T2VOoXWvj+Z+wiqBr2NI=</DigestValue>
      </Reference>
      <Reference URI="/word/numbering.xml?ContentType=application/vnd.openxmlformats-officedocument.wordprocessingml.numbering+xml">
        <DigestMethod Algorithm="http://www.w3.org/2000/09/xmldsig#sha1"/>
        <DigestValue>qrirlFKJdiDRqTbyfWQ0IXnylBU=</DigestValue>
      </Reference>
      <Reference URI="/word/endnotes.xml?ContentType=application/vnd.openxmlformats-officedocument.wordprocessingml.endnotes+xml">
        <DigestMethod Algorithm="http://www.w3.org/2000/09/xmldsig#sha1"/>
        <DigestValue>HzocFdPrpy6OpgWnWaIutN/P20I=</DigestValue>
      </Reference>
      <Reference URI="/word/header1.xml?ContentType=application/vnd.openxmlformats-officedocument.wordprocessingml.header+xml">
        <DigestMethod Algorithm="http://www.w3.org/2000/09/xmldsig#sha1"/>
        <DigestValue>wztjN8dr2sD3Z53u/H6J1+p2NJc=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2014-07-29T12:35:10Z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2014-07-29T12:35:10Z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Huzlik</dc:creator>
  <cp:lastModifiedBy>Dolecek</cp:lastModifiedBy>
  <cp:revision>4</cp:revision>
  <dcterms:created xsi:type="dcterms:W3CDTF">2014-07-29T09:18:00Z</dcterms:created>
  <dcterms:modified xsi:type="dcterms:W3CDTF">2014-07-29T12:34:00Z</dcterms:modified>
</cp:coreProperties>
</file>