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Kupní smlouva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8A777E">
        <w:rPr>
          <w:rFonts w:ascii="Arial" w:hAnsi="Arial" w:cs="Arial"/>
          <w:b/>
          <w:color w:val="000000"/>
          <w:sz w:val="24"/>
          <w:szCs w:val="24"/>
        </w:rPr>
        <w:t>č. SML/</w:t>
      </w:r>
      <w:proofErr w:type="gramStart"/>
      <w:r w:rsidRPr="008A777E">
        <w:rPr>
          <w:rFonts w:ascii="Arial" w:hAnsi="Arial" w:cs="Arial"/>
          <w:b/>
          <w:color w:val="000000"/>
          <w:sz w:val="24"/>
          <w:szCs w:val="24"/>
        </w:rPr>
        <w:t>…./…</w:t>
      </w:r>
      <w:proofErr w:type="gramEnd"/>
      <w:r w:rsidRPr="008A777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uzavřená podle § 2079 a násl. zákona č. 89/2012 Sb., občanský zákoník.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I. Smluvní strany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 xml:space="preserve">Centrum dopravního výzkumu, </w:t>
      </w:r>
      <w:proofErr w:type="spellStart"/>
      <w:proofErr w:type="gramStart"/>
      <w:r w:rsidRPr="008A777E">
        <w:rPr>
          <w:rFonts w:ascii="Arial" w:hAnsi="Arial" w:cs="Arial"/>
          <w:color w:val="000000"/>
          <w:sz w:val="24"/>
          <w:szCs w:val="24"/>
        </w:rPr>
        <w:t>v.v.</w:t>
      </w:r>
      <w:proofErr w:type="gramEnd"/>
      <w:r w:rsidRPr="008A777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Sídlo/místo podnikání: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Líšeňská 2657/33a, 636 00 Brno - Líšeň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44994575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DIČ: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CZ44994575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Bankovní spojení: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  <w:lang w:bidi="he-IL"/>
        </w:rPr>
        <w:t>KB Brno – město, č. účtu: 100736621 /0100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Jednající osoba: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prof. Ing. Karel Pospíšil, Ph.D., MBA, ředitel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Osoba odpovědná za realizaci:</w:t>
      </w:r>
      <w:r w:rsidRPr="008A777E">
        <w:rPr>
          <w:rFonts w:ascii="Arial" w:hAnsi="Arial" w:cs="Arial"/>
          <w:color w:val="000000"/>
          <w:sz w:val="24"/>
          <w:szCs w:val="24"/>
        </w:rPr>
        <w:tab/>
        <w:t>Mgr. František Doleček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Telefon: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541 641 759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Email: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>frantisek.dolecek@cdv.cz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(dále jen </w:t>
      </w: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kupující)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Sídlo/místo podnikání: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IČ/rodné číslo: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DIČ: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Bankovní spojení: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Jednající osoba: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Osoba odpovědná za realizaci:</w:t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Zapsaný v OR: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Telefon: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Fax: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Email: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(dále jen </w:t>
      </w: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prodávající)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777E">
        <w:rPr>
          <w:rFonts w:ascii="Arial" w:hAnsi="Arial" w:cs="Arial"/>
          <w:b/>
          <w:color w:val="000000"/>
          <w:sz w:val="24"/>
          <w:szCs w:val="24"/>
        </w:rPr>
        <w:t>Preambule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6A2B48" w:rsidRDefault="006A2B48" w:rsidP="006A2B48">
      <w:pPr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Kupující realizoval výběrové řízení směřující k zadání veřejné zakázky malého rozsahu na dodávky </w:t>
      </w:r>
      <w:r w:rsidR="006A46AC" w:rsidRPr="006A46AC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VR 132 - Nákup proměnného dopravního značení pro Dopravní </w:t>
      </w:r>
      <w:proofErr w:type="spellStart"/>
      <w:r w:rsidR="006A46AC" w:rsidRPr="006A46AC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VaV</w:t>
      </w:r>
      <w:proofErr w:type="spellEnd"/>
      <w:r w:rsidR="006A46AC" w:rsidRPr="006A46AC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centrum</w:t>
      </w:r>
      <w:r w:rsidR="008A5C1D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dle blíže specifikovaných p</w:t>
      </w:r>
      <w:r w:rsidR="006A46AC">
        <w:rPr>
          <w:rFonts w:ascii="Arial" w:hAnsi="Arial" w:cs="Arial"/>
          <w:color w:val="000000"/>
          <w:sz w:val="24"/>
          <w:szCs w:val="24"/>
        </w:rPr>
        <w:t>arametrů uvedených v Příloze č. </w:t>
      </w:r>
      <w:r w:rsidRPr="008A777E">
        <w:rPr>
          <w:rFonts w:ascii="Arial" w:hAnsi="Arial" w:cs="Arial"/>
          <w:color w:val="000000"/>
          <w:sz w:val="24"/>
          <w:szCs w:val="24"/>
        </w:rPr>
        <w:t>1. Na základě posouzení a hodnocení nabídek v rámci výše uvedeného výběrového řízení byla kupujícím nabídka prodávajícího vybrána jako nejvhodnější.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II. Předmět smlouvy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 xml:space="preserve">Prodávající se zavazuje dodat kupujícímu, za podmínek stanovených touto kupní smlouvou, zařízení dle technické specifikace plnění, která tvoří přílohu č. 1 této smlouvy, a převést na kupujícího vlastnické právo k tomuto zboží. Prodávající se zavazuje k řádnému dodání zboží, včetně dopravy do místa plnění, jeho uvedení do provozu, k technickému a </w:t>
      </w:r>
      <w:r w:rsidRPr="007F446D">
        <w:rPr>
          <w:rFonts w:ascii="Arial" w:hAnsi="Arial" w:cs="Arial"/>
          <w:color w:val="000000"/>
          <w:sz w:val="24"/>
          <w:szCs w:val="24"/>
        </w:rPr>
        <w:t>aplikačnímu zaškolení</w:t>
      </w:r>
      <w:r w:rsidRPr="007F44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446D" w:rsidRPr="007F446D">
        <w:rPr>
          <w:rFonts w:ascii="Arial" w:eastAsia="Times New Roman" w:hAnsi="Arial" w:cs="Arial"/>
          <w:sz w:val="24"/>
          <w:szCs w:val="24"/>
          <w:lang w:eastAsia="ar-SA"/>
        </w:rPr>
        <w:t>2 zaměstna</w:t>
      </w:r>
      <w:r w:rsidR="007F446D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7F446D" w:rsidRPr="007F446D">
        <w:rPr>
          <w:rFonts w:ascii="Arial" w:eastAsia="Times New Roman" w:hAnsi="Arial" w:cs="Arial"/>
          <w:sz w:val="24"/>
          <w:szCs w:val="24"/>
          <w:lang w:eastAsia="ar-SA"/>
        </w:rPr>
        <w:t xml:space="preserve">ců kupujícího </w:t>
      </w:r>
      <w:r w:rsidRPr="007F446D">
        <w:rPr>
          <w:rFonts w:ascii="Arial" w:hAnsi="Arial" w:cs="Arial"/>
          <w:color w:val="000000"/>
          <w:sz w:val="24"/>
          <w:szCs w:val="24"/>
        </w:rPr>
        <w:t>v</w:t>
      </w:r>
      <w:r w:rsidRPr="008A777E">
        <w:rPr>
          <w:rFonts w:ascii="Arial" w:hAnsi="Arial" w:cs="Arial"/>
          <w:color w:val="000000"/>
          <w:sz w:val="24"/>
          <w:szCs w:val="24"/>
        </w:rPr>
        <w:t> ovládání zařízení (dále jen „předmět plnění").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Současně s dodávkou celého předmětu plnění předá prodávající kupujícímu záruční listy, návody, a ostatní dokumenty nutné pro nakládání s předmětem plnění. Návody budou dodány v</w:t>
      </w:r>
      <w:r w:rsidR="006C2B9B">
        <w:rPr>
          <w:rFonts w:ascii="Arial" w:hAnsi="Arial" w:cs="Arial"/>
          <w:color w:val="000000"/>
          <w:sz w:val="24"/>
          <w:szCs w:val="24"/>
        </w:rPr>
        <w:t> </w:t>
      </w:r>
      <w:r w:rsidRPr="008A777E">
        <w:rPr>
          <w:rFonts w:ascii="Arial" w:hAnsi="Arial" w:cs="Arial"/>
          <w:color w:val="000000"/>
          <w:sz w:val="24"/>
          <w:szCs w:val="24"/>
        </w:rPr>
        <w:t>českém</w:t>
      </w:r>
      <w:r w:rsidR="006C2B9B">
        <w:rPr>
          <w:rFonts w:ascii="Arial" w:hAnsi="Arial" w:cs="Arial"/>
          <w:color w:val="000000"/>
          <w:sz w:val="24"/>
          <w:szCs w:val="24"/>
        </w:rPr>
        <w:t xml:space="preserve"> nebo anglickém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6A2B48" w:rsidRPr="006A2B48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Součástí předmětu plnění dle této smlouvy je i softwarové vybavení požadované kupujícím, uvedené v technické specifikaci k této smlouvě.</w:t>
      </w:r>
    </w:p>
    <w:p w:rsidR="007F446D" w:rsidRPr="007F446D" w:rsidRDefault="007F446D" w:rsidP="007F446D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III. Doba a místo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</w:t>
      </w:r>
      <w:r w:rsidR="00DC7EFE">
        <w:rPr>
          <w:rFonts w:ascii="Arial" w:hAnsi="Arial" w:cs="Arial"/>
          <w:color w:val="000000"/>
          <w:sz w:val="24"/>
          <w:szCs w:val="24"/>
        </w:rPr>
        <w:t xml:space="preserve">zuje řádně </w:t>
      </w:r>
      <w:r w:rsidR="00DC7EFE" w:rsidRPr="00F6236E">
        <w:rPr>
          <w:rFonts w:ascii="Arial" w:hAnsi="Arial" w:cs="Arial"/>
          <w:sz w:val="24"/>
          <w:szCs w:val="24"/>
        </w:rPr>
        <w:t>dodat předmět plnění</w:t>
      </w:r>
      <w:r w:rsidRPr="00F6236E">
        <w:rPr>
          <w:rFonts w:ascii="Arial" w:hAnsi="Arial" w:cs="Arial"/>
          <w:sz w:val="24"/>
          <w:szCs w:val="24"/>
        </w:rPr>
        <w:t xml:space="preserve"> </w:t>
      </w:r>
      <w:r w:rsidR="006A46AC">
        <w:rPr>
          <w:rFonts w:ascii="Arial" w:hAnsi="Arial" w:cs="Arial"/>
          <w:sz w:val="24"/>
          <w:szCs w:val="24"/>
        </w:rPr>
        <w:t>do 30 dnů ode dne podpisu této smlouvy</w:t>
      </w:r>
      <w:r w:rsidRPr="008A777E">
        <w:rPr>
          <w:rFonts w:ascii="Arial" w:hAnsi="Arial" w:cs="Arial"/>
          <w:color w:val="000000"/>
          <w:sz w:val="24"/>
          <w:szCs w:val="24"/>
        </w:rPr>
        <w:t>.</w:t>
      </w:r>
      <w:r w:rsidR="00DC7EFE">
        <w:rPr>
          <w:rFonts w:ascii="Arial" w:hAnsi="Arial" w:cs="Arial"/>
          <w:color w:val="000000"/>
          <w:sz w:val="24"/>
          <w:szCs w:val="24"/>
        </w:rPr>
        <w:t xml:space="preserve"> </w:t>
      </w:r>
      <w:r w:rsidR="00F6236E">
        <w:rPr>
          <w:rFonts w:ascii="Arial" w:hAnsi="Arial" w:cs="Arial"/>
          <w:color w:val="000000"/>
          <w:sz w:val="24"/>
          <w:szCs w:val="24"/>
        </w:rPr>
        <w:t xml:space="preserve">Prodávající se zavazuje zároveň s předáním předmětu plnění předložit kupujícímu fakturu dle článku IV. odst. 3 </w:t>
      </w:r>
      <w:proofErr w:type="gramStart"/>
      <w:r w:rsidR="00F6236E">
        <w:rPr>
          <w:rFonts w:ascii="Arial" w:hAnsi="Arial" w:cs="Arial"/>
          <w:color w:val="000000"/>
          <w:sz w:val="24"/>
          <w:szCs w:val="24"/>
        </w:rPr>
        <w:t>této</w:t>
      </w:r>
      <w:proofErr w:type="gramEnd"/>
      <w:r w:rsidR="00F6236E">
        <w:rPr>
          <w:rFonts w:ascii="Arial" w:hAnsi="Arial" w:cs="Arial"/>
          <w:color w:val="000000"/>
          <w:sz w:val="24"/>
          <w:szCs w:val="24"/>
        </w:rPr>
        <w:t xml:space="preserve">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informovat kupujícího o termínu dodání zboží písemně nejpozději 14 kalendářních dní před dodáním, prostřednictvím odpovědného pracovníka kupujícího (osoby odpovědné za realizaci), který je uveden v čl. I. této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Místo plnění: sídlo Centra dopravního výzkumu, v.</w:t>
      </w:r>
      <w:r w:rsidR="005B5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v.</w:t>
      </w:r>
      <w:r w:rsidR="005B5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777E">
        <w:rPr>
          <w:rFonts w:ascii="Arial" w:hAnsi="Arial" w:cs="Arial"/>
          <w:color w:val="000000"/>
          <w:sz w:val="24"/>
          <w:szCs w:val="24"/>
        </w:rPr>
        <w:t>i., Líšeňská 33a, Brno 636 00.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IV. Cena a platební podmínky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se zavazuje zaplatit prodávajícímu vzájemně dohodnutou kupní cenu: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Celková cena bez DPH: </w:t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Sazba </w:t>
      </w:r>
      <w:r w:rsidRPr="008A777E">
        <w:rPr>
          <w:rFonts w:ascii="Arial" w:hAnsi="Arial" w:cs="Arial"/>
          <w:sz w:val="24"/>
          <w:szCs w:val="24"/>
        </w:rPr>
        <w:t xml:space="preserve">(v %) </w:t>
      </w:r>
      <w:r w:rsidRPr="008A777E">
        <w:rPr>
          <w:rFonts w:ascii="Arial" w:hAnsi="Arial" w:cs="Arial"/>
          <w:bCs/>
          <w:sz w:val="24"/>
          <w:szCs w:val="24"/>
        </w:rPr>
        <w:t xml:space="preserve">a </w:t>
      </w:r>
      <w:r w:rsidRPr="008A777E">
        <w:rPr>
          <w:rFonts w:ascii="Arial" w:hAnsi="Arial" w:cs="Arial"/>
          <w:sz w:val="24"/>
          <w:szCs w:val="24"/>
        </w:rPr>
        <w:t xml:space="preserve">výše </w:t>
      </w:r>
      <w:r w:rsidRPr="008A777E">
        <w:rPr>
          <w:rFonts w:ascii="Arial" w:hAnsi="Arial" w:cs="Arial"/>
          <w:bCs/>
          <w:sz w:val="24"/>
          <w:szCs w:val="24"/>
        </w:rPr>
        <w:t xml:space="preserve">DPH: </w:t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 (DPH = … %)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bCs/>
          <w:sz w:val="24"/>
          <w:szCs w:val="24"/>
        </w:rPr>
        <w:t xml:space="preserve">Cena celkem </w:t>
      </w:r>
      <w:r w:rsidRPr="008A777E">
        <w:rPr>
          <w:rFonts w:ascii="Arial" w:hAnsi="Arial" w:cs="Arial"/>
          <w:sz w:val="24"/>
          <w:szCs w:val="24"/>
        </w:rPr>
        <w:t xml:space="preserve">včetně </w:t>
      </w:r>
      <w:r w:rsidR="003757D0">
        <w:rPr>
          <w:rFonts w:ascii="Arial" w:hAnsi="Arial" w:cs="Arial"/>
          <w:bCs/>
          <w:sz w:val="24"/>
          <w:szCs w:val="24"/>
        </w:rPr>
        <w:t xml:space="preserve">DPH: </w:t>
      </w:r>
      <w:r w:rsidR="003757D0">
        <w:rPr>
          <w:rFonts w:ascii="Arial" w:hAnsi="Arial" w:cs="Arial"/>
          <w:bCs/>
          <w:sz w:val="24"/>
          <w:szCs w:val="24"/>
        </w:rPr>
        <w:tab/>
      </w:r>
      <w:r w:rsidRPr="008A777E">
        <w:rPr>
          <w:rFonts w:ascii="Arial" w:hAnsi="Arial" w:cs="Arial"/>
          <w:sz w:val="24"/>
          <w:szCs w:val="24"/>
        </w:rPr>
        <w:t>………,- Kč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777E">
        <w:rPr>
          <w:rFonts w:ascii="Arial" w:hAnsi="Arial" w:cs="Arial"/>
          <w:sz w:val="24"/>
          <w:szCs w:val="24"/>
        </w:rPr>
        <w:t>(slovy: …………………………………………</w:t>
      </w:r>
      <w:proofErr w:type="gramStart"/>
      <w:r w:rsidRPr="008A777E">
        <w:rPr>
          <w:rFonts w:ascii="Arial" w:hAnsi="Arial" w:cs="Arial"/>
          <w:sz w:val="24"/>
          <w:szCs w:val="24"/>
        </w:rPr>
        <w:t>….. korun</w:t>
      </w:r>
      <w:proofErr w:type="gramEnd"/>
      <w:r w:rsidRPr="008A777E">
        <w:rPr>
          <w:rFonts w:ascii="Arial" w:hAnsi="Arial" w:cs="Arial"/>
          <w:sz w:val="24"/>
          <w:szCs w:val="24"/>
        </w:rPr>
        <w:t xml:space="preserve"> českých).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Fakturace bude uskutečněna na základě faktury vystavené prodávajícím </w:t>
      </w:r>
      <w:r w:rsidR="00F6236E">
        <w:rPr>
          <w:rFonts w:ascii="Arial" w:hAnsi="Arial" w:cs="Arial"/>
          <w:color w:val="000000"/>
          <w:sz w:val="24"/>
          <w:szCs w:val="24"/>
        </w:rPr>
        <w:t>nejpozději v den dodání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zboží</w:t>
      </w:r>
      <w:r w:rsidR="00F6236E">
        <w:rPr>
          <w:rFonts w:ascii="Arial" w:hAnsi="Arial" w:cs="Arial"/>
          <w:color w:val="000000"/>
          <w:sz w:val="24"/>
          <w:szCs w:val="24"/>
        </w:rPr>
        <w:t xml:space="preserve"> dle článku III. odstavec 1 této smlouvy.</w:t>
      </w:r>
      <w:r w:rsidRPr="008A77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Faktura je splatná ve lhůtě 14 kalendářních dnů od jejího doručení kupujícímu za předpokladu, že bude vystavena v souladu s platebními podmínkami a bude splňovat 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 účel dodržení termínu splatnosti faktury je platba považována za uhrazenou v den, kdy byla odepsána z účtu kupujícího a poukázána ve prospěch účtu prodávajícího.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nepřipouští překročení nabídkové ceny vyjma změny sazby DPH.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V. Smluvní pokuty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 případě, že prodávající nedodrží dobu plnění, sjednanou v této smlouvě, uhradí kupujícímu smluvní pokutu ve výši 0,05% kupní ceny za každý den prodlení.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Kupující je však povinen nejpozději 10 dnů po obdržení těchto prostředků poukázat dlužnou částku na bankovní účet prodávajícího,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Smluvní pokuta je splatná do 30 dnů od doručení jejího vyúčtování povinné smluvní straně z této smluvní pokuty.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VI. Odpovědnost za vady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se </w:t>
      </w:r>
      <w:bookmarkStart w:id="0" w:name="_GoBack"/>
      <w:r w:rsidRPr="008A777E">
        <w:rPr>
          <w:rFonts w:ascii="Arial" w:hAnsi="Arial" w:cs="Arial"/>
          <w:color w:val="000000"/>
          <w:sz w:val="24"/>
          <w:szCs w:val="24"/>
        </w:rPr>
        <w:t>zavazuje, že zboží, dodané a předané podle této smlouvy, je ke dni dodání zboží plně funkční, bezvadné, splňuje technické parametry uvedené v příloze č. 1 této smlouvy a má odpovídající jakost a provedení. Za tento závazek nese prodávající plnou odpovědnost.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tak zavazuje k poskytnutí záruky za jakost zboží v trvání 24 měsíců. Záruční doba počíná běžet ode dne předání a převzetí zboží.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Uplatněním práv z odpovědnosti za vady není dotčeno právo na náhradu škody. 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se zavazuje nejpozději do 24 hodin od uplatnění reklamace kupujícím reklamované vady prověřit a </w:t>
      </w:r>
      <w:bookmarkEnd w:id="0"/>
      <w:r w:rsidRPr="008A777E">
        <w:rPr>
          <w:rFonts w:ascii="Arial" w:hAnsi="Arial" w:cs="Arial"/>
          <w:color w:val="000000"/>
          <w:sz w:val="24"/>
          <w:szCs w:val="24"/>
        </w:rPr>
        <w:t>zahájit práce s odstraněním reklamovaných vad. Jestliže nebude prodávající schopen vzniklé závady odstranit do 20 pracovních dnů od zjištění rozsahu reklamovaných závad, dodá kupující náhradní adekvátní zařízení, které funkčně nahradí vadnou část systému, a to do doby zprovoznění vadné části zboží, případně celého zboží.</w:t>
      </w:r>
    </w:p>
    <w:p w:rsidR="006A2B48" w:rsidRPr="008A777E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Záruční doba neběží po dobu, po kterou kupující nemůže užívat předmět smlouvy pro jeho vady, za které odpovídá prodávající.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VII. Odstoupení od smlouvy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BC490B" w:rsidRDefault="006A2B48" w:rsidP="00BC4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490B">
        <w:rPr>
          <w:rFonts w:ascii="Arial" w:hAnsi="Arial" w:cs="Arial"/>
          <w:color w:val="000000"/>
          <w:sz w:val="24"/>
          <w:szCs w:val="24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BC490B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BC490B">
        <w:rPr>
          <w:rFonts w:ascii="Arial" w:hAnsi="Arial" w:cs="Arial"/>
          <w:color w:val="000000"/>
          <w:sz w:val="24"/>
          <w:szCs w:val="24"/>
        </w:rPr>
        <w:t>, případně jiným kontrolním subjektem, označeny za nezpůsobilé.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VlIl</w:t>
      </w:r>
      <w:proofErr w:type="spellEnd"/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. Podmínky dodání předmětu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Nebezpečí vzniku škody na zboží přechází na Kupujícího okamžikem převzetí zboží.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lastRenderedPageBreak/>
        <w:t>Prodávající poskytuje nevýhradní licenci bez licenčních poplatků pro existující SW technologie, vlastněné Prodávajícím, které jsou zapracovány do zboží dodávaného dle této smlouvy.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2B48" w:rsidRPr="006A2B48" w:rsidRDefault="006A2B48" w:rsidP="006A2B4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poskytnout kupujícímu softwarovou podporu po dobu 5 let ode dne uzavření této smlouvy.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IX. Závěrečná ustanovení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Předmět plnění veřejné zakázky bude financován z projektu Dopravní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 xml:space="preserve"> centrum – CZ.1.05/2.1.00/03.0064 v rámci Operačního programu Výzkum a vývoj pro inovace (OP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8A777E"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 w:rsidRPr="008A777E">
        <w:rPr>
          <w:rFonts w:ascii="Arial" w:hAnsi="Arial" w:cs="Arial"/>
          <w:color w:val="000000"/>
          <w:sz w:val="24"/>
          <w:szCs w:val="24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Prodávající se zavazuje během plnění smlouvy i po jejím ukončení zachovávat mlčenlivost o všech skutečnostech, o kterých se dozví od kupujícího v souvislosti s plněním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Otázky touto smlouvou neřešené se řídí ustanoveními zák. č. 89/2012 Sb., občanského zákoníku.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Smlouva je sepsána ve čtyřech vyhotoveních, z nichž každá smluvní strana si ponechá dvě vyhotovení.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Smluvní strany se zavazují řešit případné spory prvotně dohodou. Pro případné soudní spory se zakládá příslušnost soudů ČR, rozhodným právem je právo ČR.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DC7EFE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Tato smlouva nabývá platnosti </w:t>
      </w:r>
      <w:r w:rsidR="006A2B48" w:rsidRPr="008A777E">
        <w:rPr>
          <w:rFonts w:ascii="Arial" w:hAnsi="Arial" w:cs="Arial"/>
          <w:color w:val="000000"/>
          <w:sz w:val="24"/>
          <w:szCs w:val="24"/>
        </w:rPr>
        <w:t>dnem podpisu oprávněných zástupců obou smluvních stran.</w:t>
      </w:r>
      <w:r>
        <w:rPr>
          <w:rFonts w:ascii="Arial" w:hAnsi="Arial" w:cs="Arial"/>
          <w:color w:val="000000"/>
          <w:sz w:val="24"/>
          <w:szCs w:val="24"/>
        </w:rPr>
        <w:t xml:space="preserve"> Tato smlouva nabývá účinnosti dnem schválení podstatné změny projektu Dopravní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centrum ze strany ŘO, umožňující</w:t>
      </w:r>
      <w:r w:rsidR="009545ED"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 xml:space="preserve"> pořízení plnění dle této smlouvy.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sz w:val="24"/>
          <w:szCs w:val="24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8A777E">
        <w:rPr>
          <w:rFonts w:ascii="Arial" w:hAnsi="Arial" w:cs="Arial"/>
          <w:sz w:val="24"/>
          <w:szCs w:val="24"/>
        </w:rPr>
        <w:t>ust</w:t>
      </w:r>
      <w:proofErr w:type="spellEnd"/>
      <w:r w:rsidRPr="008A777E">
        <w:rPr>
          <w:rFonts w:ascii="Arial" w:hAnsi="Arial" w:cs="Arial"/>
          <w:sz w:val="24"/>
          <w:szCs w:val="24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6A2B48" w:rsidRPr="008A777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Ukončit Smlouvu lze dohodou smluvních stran při vzájemném vyrovnání prokazatelných nákladů ke dni zániku smluvního vztahu.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7D0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7D0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A777E">
        <w:rPr>
          <w:rFonts w:ascii="Arial" w:hAnsi="Arial" w:cs="Arial"/>
          <w:b/>
          <w:bCs/>
          <w:color w:val="000000"/>
          <w:sz w:val="24"/>
          <w:szCs w:val="24"/>
        </w:rPr>
        <w:t>Nedílnou součást této smlouvy tvoří přílohy: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Příloha č. 1: Technická specifikace plnění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8A56AC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prodávajícího: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A2B48" w:rsidRPr="008A777E">
        <w:rPr>
          <w:rFonts w:ascii="Arial" w:hAnsi="Arial" w:cs="Arial"/>
          <w:color w:val="000000"/>
          <w:sz w:val="24"/>
          <w:szCs w:val="24"/>
        </w:rPr>
        <w:t>Za kupujícího: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V …</w:t>
      </w:r>
      <w:proofErr w:type="gramStart"/>
      <w:r w:rsidRPr="008A777E">
        <w:rPr>
          <w:rFonts w:ascii="Arial" w:hAnsi="Arial" w:cs="Arial"/>
          <w:color w:val="000000"/>
          <w:sz w:val="24"/>
          <w:szCs w:val="24"/>
        </w:rPr>
        <w:t>….. dne</w:t>
      </w:r>
      <w:proofErr w:type="gramEnd"/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V Brně dne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………………………………………..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 xml:space="preserve">    …………………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>prof. Ing. Karel Pospíšil, Ph.D., MBA</w:t>
      </w:r>
    </w:p>
    <w:p w:rsidR="006A2B48" w:rsidRPr="008A777E" w:rsidRDefault="006A2B48" w:rsidP="006A2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A777E">
        <w:rPr>
          <w:rFonts w:ascii="Arial" w:hAnsi="Arial" w:cs="Arial"/>
          <w:color w:val="000000"/>
          <w:sz w:val="24"/>
          <w:szCs w:val="24"/>
        </w:rPr>
        <w:t>……….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  <w:t xml:space="preserve">ředitel </w:t>
      </w:r>
      <w:r w:rsidRPr="008A777E">
        <w:rPr>
          <w:rFonts w:ascii="Arial" w:hAnsi="Arial" w:cs="Arial"/>
          <w:color w:val="000000"/>
          <w:sz w:val="24"/>
          <w:szCs w:val="24"/>
        </w:rPr>
        <w:tab/>
      </w:r>
      <w:r w:rsidRPr="008A777E">
        <w:rPr>
          <w:rFonts w:ascii="Arial" w:hAnsi="Arial" w:cs="Arial"/>
          <w:color w:val="000000"/>
          <w:sz w:val="24"/>
          <w:szCs w:val="24"/>
        </w:rPr>
        <w:tab/>
      </w:r>
    </w:p>
    <w:p w:rsidR="00ED0948" w:rsidRDefault="00ED0948"/>
    <w:sectPr w:rsidR="00ED09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85" w:rsidRDefault="000A7285" w:rsidP="003757D0">
      <w:pPr>
        <w:spacing w:after="0" w:line="240" w:lineRule="auto"/>
      </w:pPr>
      <w:r>
        <w:separator/>
      </w:r>
    </w:p>
  </w:endnote>
  <w:endnote w:type="continuationSeparator" w:id="0">
    <w:p w:rsidR="000A7285" w:rsidRDefault="000A7285" w:rsidP="0037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D0" w:rsidRDefault="003757D0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85" w:rsidRDefault="000A7285" w:rsidP="003757D0">
      <w:pPr>
        <w:spacing w:after="0" w:line="240" w:lineRule="auto"/>
      </w:pPr>
      <w:r>
        <w:separator/>
      </w:r>
    </w:p>
  </w:footnote>
  <w:footnote w:type="continuationSeparator" w:id="0">
    <w:p w:rsidR="000A7285" w:rsidRDefault="000A7285" w:rsidP="0037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8"/>
    <w:rsid w:val="000A7285"/>
    <w:rsid w:val="00254805"/>
    <w:rsid w:val="003757D0"/>
    <w:rsid w:val="005B5CBF"/>
    <w:rsid w:val="006A2B48"/>
    <w:rsid w:val="006A46AC"/>
    <w:rsid w:val="006C2B9B"/>
    <w:rsid w:val="007F446D"/>
    <w:rsid w:val="0081661A"/>
    <w:rsid w:val="008A56AC"/>
    <w:rsid w:val="008A5C1D"/>
    <w:rsid w:val="009545ED"/>
    <w:rsid w:val="00BC490B"/>
    <w:rsid w:val="00BC4C2B"/>
    <w:rsid w:val="00CD7CB7"/>
    <w:rsid w:val="00DC7EFE"/>
    <w:rsid w:val="00ED0948"/>
    <w:rsid w:val="00F6236E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fv1gOMtZMbDKRKMpMCITqlAjvpE=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X0cY9si15sz0CjSYXpMoxbHFfCY=</DigestValue>
    </Reference>
  </SignedInfo>
  <SignatureValue>kiDHu+yLgyF7vwaNYZrMb30pEo8XcYawr9YrPSbnLyxmluQMm/ZYDLIOMwGZshXufqJEhO/7uaHK
EsR60iuOLAo4JhmN3LO1R5aOUmq4v9hNIEyWuO6ypAtaYs25U3aUb2+sMdGt441hgATcrzIbNoEY
vg/4TFfZITvfeZR3YlHRmqN1hKefDOnFidoXjbhImp2VYH/26g3zbuR3FfhLCakX3MX4tiED3uAq
F64AcDMMYcCsW3mHbgdbxkDTiUaUzuwtxNZDaT2ezoSSO6v5ZI2ogsFzsBaU/0Gej4kQXsjyYgLt
zWffTTNs3RWmjhQ0yJdUVYl9xDiDdYDCYhGfZg==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w0TN+9PSBsaHz58TXMbAwgrVDTU=</DigestValue>
      </Reference>
      <Reference URI="/word/settings.xml?ContentType=application/vnd.openxmlformats-officedocument.wordprocessingml.settings+xml">
        <DigestMethod Algorithm="http://www.w3.org/2000/09/xmldsig#sha1"/>
        <DigestValue>OHP5ace1Zb0RFDnmJIRHPfwaLk4=</DigestValue>
      </Reference>
      <Reference URI="/word/styles.xml?ContentType=application/vnd.openxmlformats-officedocument.wordprocessingml.styles+xml">
        <DigestMethod Algorithm="http://www.w3.org/2000/09/xmldsig#sha1"/>
        <DigestValue>K+fM8AxZnt4dOrRyag1liuhPh8w=</DigestValue>
      </Reference>
      <Reference URI="/word/numbering.xml?ContentType=application/vnd.openxmlformats-officedocument.wordprocessingml.numbering+xml">
        <DigestMethod Algorithm="http://www.w3.org/2000/09/xmldsig#sha1"/>
        <DigestValue>eB47uMcDxwLi3lY2IcWM0EryQhE=</DigestValue>
      </Reference>
      <Reference URI="/word/fontTable.xml?ContentType=application/vnd.openxmlformats-officedocument.wordprocessingml.fontTable+xml">
        <DigestMethod Algorithm="http://www.w3.org/2000/09/xmldsig#sha1"/>
        <DigestValue>QIDhR7dx1akTONbL/WCPymsORz4=</DigestValue>
      </Reference>
      <Reference URI="/word/stylesWithEffects.xml?ContentType=application/vnd.ms-word.stylesWithEffects+xml">
        <DigestMethod Algorithm="http://www.w3.org/2000/09/xmldsig#sha1"/>
        <DigestValue>GjYQ0VL/DPh6R4M/TC3n22rhoSQ=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6X9RygeX1RMFJIhLbcyAWuwx0oM=</DigestValue>
      </Reference>
      <Reference URI="/word/document.xml?ContentType=application/vnd.openxmlformats-officedocument.wordprocessingml.document.main+xml">
        <DigestMethod Algorithm="http://www.w3.org/2000/09/xmldsig#sha1"/>
        <DigestValue>oJ3zmfYq/ME14MJBlUwD90YsznM=</DigestValue>
      </Reference>
      <Reference URI="/word/footnotes.xml?ContentType=application/vnd.openxmlformats-officedocument.wordprocessingml.footnotes+xml">
        <DigestMethod Algorithm="http://www.w3.org/2000/09/xmldsig#sha1"/>
        <DigestValue>4DaL7e3QIxKAamNTs4/ITPX89lI=</DigestValue>
      </Reference>
      <Reference URI="/word/footer1.xml?ContentType=application/vnd.openxmlformats-officedocument.wordprocessingml.footer+xml">
        <DigestMethod Algorithm="http://www.w3.org/2000/09/xmldsig#sha1"/>
        <DigestValue>qZrOguZqsoLIw4PTC24iQ+SQ80U=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2014-10-24T11:52:33Z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2014-10-24T11:52:33Z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DDC9-53D1-4755-A0E9-A4A6166B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3</cp:revision>
  <cp:lastPrinted>2014-10-22T12:47:00Z</cp:lastPrinted>
  <dcterms:created xsi:type="dcterms:W3CDTF">2014-10-23T06:47:00Z</dcterms:created>
  <dcterms:modified xsi:type="dcterms:W3CDTF">2014-10-23T06:56:00Z</dcterms:modified>
</cp:coreProperties>
</file>